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33" w:rsidRPr="00D64956" w:rsidRDefault="00825D85">
      <w:pPr>
        <w:rPr>
          <w:rFonts w:ascii="Arial" w:hAnsi="Arial" w:cs="Arial"/>
          <w:sz w:val="40"/>
          <w:szCs w:val="40"/>
        </w:rPr>
      </w:pPr>
      <w:r w:rsidRPr="00D64956">
        <w:rPr>
          <w:rFonts w:ascii="Arial" w:hAnsi="Arial" w:cs="Arial"/>
          <w:sz w:val="40"/>
          <w:szCs w:val="40"/>
        </w:rPr>
        <w:t>SAP</w:t>
      </w:r>
    </w:p>
    <w:p w:rsidR="00825D85" w:rsidRPr="00D64956" w:rsidRDefault="00825D85">
      <w:pPr>
        <w:rPr>
          <w:rFonts w:ascii="Arial" w:hAnsi="Arial" w:cs="Arial"/>
          <w:sz w:val="36"/>
          <w:szCs w:val="36"/>
        </w:rPr>
      </w:pPr>
      <w:r w:rsidRPr="00D64956">
        <w:rPr>
          <w:rFonts w:ascii="Arial" w:hAnsi="Arial" w:cs="Arial"/>
          <w:sz w:val="36"/>
          <w:szCs w:val="36"/>
        </w:rPr>
        <w:t>Webi: Accessing Documents</w:t>
      </w:r>
    </w:p>
    <w:p w:rsidR="00825D85" w:rsidRPr="00D64956" w:rsidRDefault="00825D85">
      <w:pPr>
        <w:rPr>
          <w:rFonts w:ascii="Arial" w:hAnsi="Arial" w:cs="Arial"/>
          <w:sz w:val="32"/>
          <w:szCs w:val="32"/>
        </w:rPr>
      </w:pPr>
      <w:r w:rsidRPr="00D64956">
        <w:rPr>
          <w:rFonts w:ascii="Arial" w:hAnsi="Arial" w:cs="Arial"/>
          <w:sz w:val="32"/>
          <w:szCs w:val="32"/>
        </w:rPr>
        <w:t>Objective:</w:t>
      </w:r>
    </w:p>
    <w:p w:rsidR="00825D85" w:rsidRPr="00D64956" w:rsidRDefault="00825D85">
      <w:pPr>
        <w:rPr>
          <w:rFonts w:ascii="Arial" w:hAnsi="Arial" w:cs="Arial"/>
          <w:sz w:val="28"/>
          <w:szCs w:val="28"/>
        </w:rPr>
      </w:pPr>
      <w:r w:rsidRPr="00D64956">
        <w:rPr>
          <w:rFonts w:ascii="Arial" w:hAnsi="Arial" w:cs="Arial"/>
          <w:sz w:val="28"/>
          <w:szCs w:val="28"/>
        </w:rPr>
        <w:t>To be able to access Web Intelligence (Webi) and run reports</w:t>
      </w:r>
    </w:p>
    <w:p w:rsidR="00825D85" w:rsidRPr="00D64956" w:rsidRDefault="00825D85">
      <w:pPr>
        <w:rPr>
          <w:rFonts w:ascii="Arial" w:hAnsi="Arial" w:cs="Arial"/>
          <w:sz w:val="28"/>
          <w:szCs w:val="28"/>
        </w:rPr>
      </w:pPr>
      <w:r w:rsidRPr="00D64956">
        <w:rPr>
          <w:rFonts w:ascii="Arial" w:hAnsi="Arial" w:cs="Arial"/>
          <w:sz w:val="28"/>
          <w:szCs w:val="28"/>
        </w:rPr>
        <w:t>What is Web Intelligence BOXI 4.1?</w:t>
      </w:r>
    </w:p>
    <w:p w:rsidR="00825D85" w:rsidRPr="000D7370" w:rsidRDefault="00825D85" w:rsidP="00825D85">
      <w:pPr>
        <w:pStyle w:val="ListParagraph"/>
        <w:numPr>
          <w:ilvl w:val="0"/>
          <w:numId w:val="1"/>
        </w:numPr>
        <w:rPr>
          <w:rFonts w:ascii="Arial" w:hAnsi="Arial" w:cs="Arial"/>
          <w:sz w:val="26"/>
          <w:szCs w:val="26"/>
        </w:rPr>
      </w:pPr>
      <w:r w:rsidRPr="000D7370">
        <w:rPr>
          <w:rFonts w:ascii="Arial" w:hAnsi="Arial" w:cs="Arial"/>
          <w:sz w:val="26"/>
          <w:szCs w:val="26"/>
        </w:rPr>
        <w:t>A Web-based management-reporting tool developed by BusinessObjects and accessed via a browser.</w:t>
      </w:r>
    </w:p>
    <w:p w:rsidR="00825D85" w:rsidRPr="000D7370" w:rsidRDefault="00825D85" w:rsidP="00825D85">
      <w:pPr>
        <w:pStyle w:val="ListParagraph"/>
        <w:numPr>
          <w:ilvl w:val="0"/>
          <w:numId w:val="1"/>
        </w:numPr>
        <w:rPr>
          <w:rFonts w:ascii="Arial" w:hAnsi="Arial" w:cs="Arial"/>
          <w:sz w:val="26"/>
          <w:szCs w:val="26"/>
        </w:rPr>
      </w:pPr>
      <w:r w:rsidRPr="000D7370">
        <w:rPr>
          <w:rFonts w:ascii="Arial" w:hAnsi="Arial" w:cs="Arial"/>
          <w:sz w:val="26"/>
          <w:szCs w:val="26"/>
        </w:rPr>
        <w:t>A read only reporting tool providing extensive USNH administrative data such as Banner Finance and HR data.</w:t>
      </w:r>
    </w:p>
    <w:p w:rsidR="00825D85" w:rsidRPr="000D7370" w:rsidRDefault="00825D85" w:rsidP="00825D85">
      <w:pPr>
        <w:pStyle w:val="ListParagraph"/>
        <w:numPr>
          <w:ilvl w:val="0"/>
          <w:numId w:val="1"/>
        </w:numPr>
        <w:rPr>
          <w:rFonts w:ascii="Arial" w:hAnsi="Arial" w:cs="Arial"/>
          <w:sz w:val="26"/>
          <w:szCs w:val="26"/>
        </w:rPr>
      </w:pPr>
      <w:r w:rsidRPr="000D7370">
        <w:rPr>
          <w:rFonts w:ascii="Arial" w:hAnsi="Arial" w:cs="Arial"/>
          <w:sz w:val="26"/>
          <w:szCs w:val="26"/>
        </w:rPr>
        <w:t>A tool that allows you to share documents with other Web Intelligence users.</w:t>
      </w:r>
    </w:p>
    <w:p w:rsidR="00825D85" w:rsidRPr="000D7370" w:rsidRDefault="00825D85" w:rsidP="00825D85">
      <w:pPr>
        <w:pStyle w:val="NormalWeb"/>
        <w:spacing w:before="0" w:beforeAutospacing="0" w:after="0" w:afterAutospacing="0"/>
        <w:textAlignment w:val="baseline"/>
        <w:rPr>
          <w:rFonts w:ascii="Arial" w:hAnsi="Arial" w:cs="Arial"/>
          <w:sz w:val="26"/>
          <w:szCs w:val="26"/>
        </w:rPr>
      </w:pPr>
      <w:r w:rsidRPr="000D7370">
        <w:rPr>
          <w:rFonts w:ascii="Arial" w:eastAsiaTheme="minorEastAsia" w:hAnsi="Arial" w:cs="Arial"/>
          <w:color w:val="000000" w:themeColor="text1"/>
          <w:kern w:val="24"/>
          <w:sz w:val="26"/>
          <w:szCs w:val="26"/>
        </w:rPr>
        <w:t>- We access WebI through the same VPN we access Banner.</w:t>
      </w:r>
    </w:p>
    <w:p w:rsidR="00825D85" w:rsidRPr="000D7370" w:rsidRDefault="00825D85" w:rsidP="00825D85">
      <w:pPr>
        <w:pStyle w:val="NormalWeb"/>
        <w:spacing w:before="0" w:beforeAutospacing="0" w:after="0" w:afterAutospacing="0"/>
        <w:textAlignment w:val="baseline"/>
        <w:rPr>
          <w:rFonts w:ascii="Arial" w:eastAsiaTheme="minorEastAsia" w:hAnsi="Arial" w:cs="Arial"/>
          <w:color w:val="000000" w:themeColor="text1"/>
          <w:kern w:val="24"/>
          <w:sz w:val="26"/>
          <w:szCs w:val="26"/>
        </w:rPr>
      </w:pPr>
      <w:r w:rsidRPr="000D7370">
        <w:rPr>
          <w:rFonts w:ascii="Arial" w:eastAsiaTheme="minorEastAsia" w:hAnsi="Arial" w:cs="Arial"/>
          <w:color w:val="000000" w:themeColor="text1"/>
          <w:kern w:val="24"/>
          <w:sz w:val="26"/>
          <w:szCs w:val="26"/>
        </w:rPr>
        <w:t xml:space="preserve"> - A snapshot </w:t>
      </w:r>
      <w:proofErr w:type="gramStart"/>
      <w:r w:rsidRPr="000D7370">
        <w:rPr>
          <w:rFonts w:ascii="Arial" w:eastAsiaTheme="minorEastAsia" w:hAnsi="Arial" w:cs="Arial"/>
          <w:color w:val="000000" w:themeColor="text1"/>
          <w:kern w:val="24"/>
          <w:sz w:val="26"/>
          <w:szCs w:val="26"/>
        </w:rPr>
        <w:t>is taken</w:t>
      </w:r>
      <w:proofErr w:type="gramEnd"/>
      <w:r w:rsidRPr="000D7370">
        <w:rPr>
          <w:rFonts w:ascii="Arial" w:eastAsiaTheme="minorEastAsia" w:hAnsi="Arial" w:cs="Arial"/>
          <w:color w:val="000000" w:themeColor="text1"/>
          <w:kern w:val="24"/>
          <w:sz w:val="26"/>
          <w:szCs w:val="26"/>
        </w:rPr>
        <w:t xml:space="preserve"> of Banner (BPRD) at the end of business daily.  This information is then available through the reports developed by </w:t>
      </w:r>
      <w:r w:rsidR="000D7370" w:rsidRPr="000D7370">
        <w:rPr>
          <w:rFonts w:ascii="Arial" w:eastAsiaTheme="minorEastAsia" w:hAnsi="Arial" w:cs="Arial"/>
          <w:color w:val="000000" w:themeColor="text1"/>
          <w:kern w:val="24"/>
          <w:sz w:val="26"/>
          <w:szCs w:val="26"/>
        </w:rPr>
        <w:t>USNH, which</w:t>
      </w:r>
      <w:r w:rsidRPr="000D7370">
        <w:rPr>
          <w:rFonts w:ascii="Arial" w:eastAsiaTheme="minorEastAsia" w:hAnsi="Arial" w:cs="Arial"/>
          <w:color w:val="000000" w:themeColor="text1"/>
          <w:kern w:val="24"/>
          <w:sz w:val="26"/>
          <w:szCs w:val="26"/>
        </w:rPr>
        <w:t xml:space="preserve"> </w:t>
      </w:r>
      <w:proofErr w:type="gramStart"/>
      <w:r w:rsidRPr="000D7370">
        <w:rPr>
          <w:rFonts w:ascii="Arial" w:eastAsiaTheme="minorEastAsia" w:hAnsi="Arial" w:cs="Arial"/>
          <w:color w:val="000000" w:themeColor="text1"/>
          <w:kern w:val="24"/>
          <w:sz w:val="26"/>
          <w:szCs w:val="26"/>
        </w:rPr>
        <w:t>can be found</w:t>
      </w:r>
      <w:proofErr w:type="gramEnd"/>
      <w:r w:rsidRPr="000D7370">
        <w:rPr>
          <w:rFonts w:ascii="Arial" w:eastAsiaTheme="minorEastAsia" w:hAnsi="Arial" w:cs="Arial"/>
          <w:color w:val="000000" w:themeColor="text1"/>
          <w:kern w:val="24"/>
          <w:sz w:val="26"/>
          <w:szCs w:val="26"/>
        </w:rPr>
        <w:t xml:space="preserve"> in the public folders.  Data for the current posting period continues to </w:t>
      </w:r>
      <w:proofErr w:type="gramStart"/>
      <w:r w:rsidRPr="000D7370">
        <w:rPr>
          <w:rFonts w:ascii="Arial" w:eastAsiaTheme="minorEastAsia" w:hAnsi="Arial" w:cs="Arial"/>
          <w:color w:val="000000" w:themeColor="text1"/>
          <w:kern w:val="24"/>
          <w:sz w:val="26"/>
          <w:szCs w:val="26"/>
        </w:rPr>
        <w:t>be updated</w:t>
      </w:r>
      <w:proofErr w:type="gramEnd"/>
      <w:r w:rsidRPr="000D7370">
        <w:rPr>
          <w:rFonts w:ascii="Arial" w:eastAsiaTheme="minorEastAsia" w:hAnsi="Arial" w:cs="Arial"/>
          <w:color w:val="000000" w:themeColor="text1"/>
          <w:kern w:val="24"/>
          <w:sz w:val="26"/>
          <w:szCs w:val="26"/>
        </w:rPr>
        <w:t xml:space="preserve"> until the posting period has closed at which time the figures will no longer change.  Comparative data is always as of the end of the posting period regardless of when the report </w:t>
      </w:r>
      <w:proofErr w:type="gramStart"/>
      <w:r w:rsidRPr="000D7370">
        <w:rPr>
          <w:rFonts w:ascii="Arial" w:eastAsiaTheme="minorEastAsia" w:hAnsi="Arial" w:cs="Arial"/>
          <w:color w:val="000000" w:themeColor="text1"/>
          <w:kern w:val="24"/>
          <w:sz w:val="26"/>
          <w:szCs w:val="26"/>
        </w:rPr>
        <w:t>is run</w:t>
      </w:r>
      <w:proofErr w:type="gramEnd"/>
      <w:r w:rsidRPr="000D7370">
        <w:rPr>
          <w:rFonts w:ascii="Arial" w:eastAsiaTheme="minorEastAsia" w:hAnsi="Arial" w:cs="Arial"/>
          <w:color w:val="000000" w:themeColor="text1"/>
          <w:kern w:val="24"/>
          <w:sz w:val="26"/>
          <w:szCs w:val="26"/>
        </w:rPr>
        <w:t xml:space="preserve">. </w:t>
      </w:r>
    </w:p>
    <w:p w:rsidR="00825D85" w:rsidRPr="000D7370" w:rsidRDefault="00825D85" w:rsidP="00825D85">
      <w:pPr>
        <w:pStyle w:val="NormalWeb"/>
        <w:spacing w:before="0" w:beforeAutospacing="0" w:after="0" w:afterAutospacing="0"/>
        <w:textAlignment w:val="baseline"/>
        <w:rPr>
          <w:rFonts w:ascii="Arial" w:eastAsiaTheme="minorEastAsia" w:hAnsi="Arial" w:cs="Arial"/>
          <w:color w:val="000000" w:themeColor="text1"/>
          <w:kern w:val="24"/>
          <w:sz w:val="26"/>
          <w:szCs w:val="26"/>
        </w:rPr>
      </w:pPr>
    </w:p>
    <w:p w:rsidR="00825D85" w:rsidRPr="000D7370" w:rsidRDefault="00825D85" w:rsidP="00825D85">
      <w:pPr>
        <w:pStyle w:val="NormalWeb"/>
        <w:spacing w:before="0" w:beforeAutospacing="0" w:after="0" w:afterAutospacing="0"/>
        <w:textAlignment w:val="baseline"/>
        <w:rPr>
          <w:rFonts w:ascii="Arial" w:eastAsiaTheme="minorEastAsia" w:hAnsi="Arial" w:cs="Arial"/>
          <w:color w:val="000000" w:themeColor="text1"/>
          <w:kern w:val="24"/>
          <w:sz w:val="26"/>
          <w:szCs w:val="26"/>
        </w:rPr>
      </w:pPr>
      <w:r w:rsidRPr="000D7370">
        <w:rPr>
          <w:rFonts w:ascii="Arial" w:eastAsiaTheme="minorEastAsia" w:hAnsi="Arial" w:cs="Arial"/>
          <w:color w:val="000000" w:themeColor="text1"/>
          <w:kern w:val="24"/>
          <w:sz w:val="26"/>
          <w:szCs w:val="26"/>
        </w:rPr>
        <w:t>Web Intelligence Terms:</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Document – a file containing data returned by a query and document formatting: interchangeable with Report</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Inbox – the area where documents sent by other Web I users are received and stored</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My Favorites – the area in WebI where you can save documents</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 xml:space="preserve"> Public Folders – the area where published (corporate) documents </w:t>
      </w:r>
      <w:proofErr w:type="gramStart"/>
      <w:r w:rsidRPr="000D7370">
        <w:rPr>
          <w:rFonts w:ascii="Arial" w:hAnsi="Arial" w:cs="Arial"/>
          <w:sz w:val="26"/>
          <w:szCs w:val="26"/>
        </w:rPr>
        <w:t>are accessed</w:t>
      </w:r>
      <w:proofErr w:type="gramEnd"/>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Query – an inquiry put to the database to retrieve specified data.  Users specify criteria for the data that returns; however, WebI will limit the number of rows and amount of time allowed for a query, in case a user inadvertently requests a large volume of data.</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Refresh – a command asking the database to retrieve up-to-date report data or list of documents</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 xml:space="preserve">Repository </w:t>
      </w:r>
      <w:r w:rsidR="000D7370" w:rsidRPr="000D7370">
        <w:rPr>
          <w:rFonts w:ascii="Arial" w:hAnsi="Arial" w:cs="Arial"/>
          <w:sz w:val="26"/>
          <w:szCs w:val="26"/>
        </w:rPr>
        <w:t>- a</w:t>
      </w:r>
      <w:r w:rsidRPr="000D7370">
        <w:rPr>
          <w:rFonts w:ascii="Arial" w:hAnsi="Arial" w:cs="Arial"/>
          <w:sz w:val="26"/>
          <w:szCs w:val="26"/>
        </w:rPr>
        <w:t xml:space="preserve"> library of published documents</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Universe – a complete set of data/data operations, consisting of classes and objects.  Objects map to data in the database, permitting queries on the universe.  A universe example is USNH_HR.</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VPN – Virtual Private Network, a utility creating a secure tunnel between a computer and the web</w:t>
      </w:r>
    </w:p>
    <w:p w:rsidR="00825D85" w:rsidRPr="00825D85" w:rsidRDefault="00825D85" w:rsidP="00D64956">
      <w:pPr>
        <w:pStyle w:val="NormalWeb"/>
        <w:numPr>
          <w:ilvl w:val="0"/>
          <w:numId w:val="2"/>
        </w:numPr>
        <w:rPr>
          <w:rFonts w:ascii="Arial" w:hAnsi="Arial" w:cs="Arial"/>
          <w:sz w:val="26"/>
          <w:szCs w:val="26"/>
        </w:rPr>
      </w:pPr>
      <w:r w:rsidRPr="00825D85">
        <w:rPr>
          <w:rFonts w:ascii="Arial" w:hAnsi="Arial" w:cs="Arial"/>
          <w:sz w:val="26"/>
          <w:szCs w:val="26"/>
        </w:rPr>
        <w:lastRenderedPageBreak/>
        <w:t xml:space="preserve">For help with your username or password email </w:t>
      </w:r>
      <w:hyperlink r:id="rId5" w:history="1">
        <w:r w:rsidR="000D7370" w:rsidRPr="000D7370">
          <w:rPr>
            <w:rFonts w:ascii="Arial" w:hAnsi="Arial" w:cs="Arial"/>
            <w:sz w:val="26"/>
            <w:szCs w:val="26"/>
          </w:rPr>
          <w:t>web.intellgence.security@u</w:t>
        </w:r>
        <w:r w:rsidR="000D7370" w:rsidRPr="000D7370">
          <w:rPr>
            <w:rFonts w:ascii="Arial" w:hAnsi="Arial" w:cs="Arial"/>
            <w:sz w:val="26"/>
            <w:szCs w:val="26"/>
          </w:rPr>
          <w:t>nh.edu</w:t>
        </w:r>
      </w:hyperlink>
      <w:r w:rsidRPr="00825D85">
        <w:rPr>
          <w:rFonts w:ascii="Arial" w:hAnsi="Arial" w:cs="Arial"/>
          <w:sz w:val="26"/>
          <w:szCs w:val="26"/>
        </w:rPr>
        <w:t xml:space="preserve"> or call the CIS Help Desk at 603-862-4242.</w:t>
      </w:r>
    </w:p>
    <w:p w:rsidR="00825D85" w:rsidRPr="00825D85" w:rsidRDefault="00825D85" w:rsidP="00D64956">
      <w:pPr>
        <w:pStyle w:val="NormalWeb"/>
        <w:numPr>
          <w:ilvl w:val="0"/>
          <w:numId w:val="2"/>
        </w:numPr>
        <w:rPr>
          <w:rFonts w:ascii="Arial" w:hAnsi="Arial" w:cs="Arial"/>
          <w:sz w:val="26"/>
          <w:szCs w:val="26"/>
        </w:rPr>
      </w:pPr>
      <w:r w:rsidRPr="00825D85">
        <w:rPr>
          <w:rFonts w:ascii="Arial" w:hAnsi="Arial" w:cs="Arial"/>
          <w:sz w:val="26"/>
          <w:szCs w:val="26"/>
        </w:rPr>
        <w:t xml:space="preserve">You have </w:t>
      </w:r>
      <w:r w:rsidR="000D7370" w:rsidRPr="000D7370">
        <w:rPr>
          <w:rFonts w:ascii="Arial" w:hAnsi="Arial" w:cs="Arial"/>
          <w:sz w:val="26"/>
          <w:szCs w:val="26"/>
        </w:rPr>
        <w:t>three</w:t>
      </w:r>
      <w:r w:rsidRPr="00825D85">
        <w:rPr>
          <w:rFonts w:ascii="Arial" w:hAnsi="Arial" w:cs="Arial"/>
          <w:sz w:val="26"/>
          <w:szCs w:val="26"/>
        </w:rPr>
        <w:t xml:space="preserve"> chances to enter correct login information. </w:t>
      </w:r>
    </w:p>
    <w:p w:rsidR="00825D85" w:rsidRPr="00825D85" w:rsidRDefault="00825D85" w:rsidP="00D64956">
      <w:pPr>
        <w:pStyle w:val="NormalWeb"/>
        <w:numPr>
          <w:ilvl w:val="0"/>
          <w:numId w:val="2"/>
        </w:numPr>
        <w:rPr>
          <w:rFonts w:ascii="Arial" w:hAnsi="Arial" w:cs="Arial"/>
          <w:sz w:val="26"/>
          <w:szCs w:val="26"/>
        </w:rPr>
      </w:pPr>
      <w:r w:rsidRPr="00825D85">
        <w:rPr>
          <w:rFonts w:ascii="Arial" w:hAnsi="Arial" w:cs="Arial"/>
          <w:sz w:val="26"/>
          <w:szCs w:val="26"/>
        </w:rPr>
        <w:t xml:space="preserve">Do not share your login information with anyone. </w:t>
      </w:r>
    </w:p>
    <w:p w:rsidR="00825D85" w:rsidRPr="000D7370" w:rsidRDefault="00825D85" w:rsidP="00825D85">
      <w:pPr>
        <w:pStyle w:val="NormalWeb"/>
        <w:numPr>
          <w:ilvl w:val="0"/>
          <w:numId w:val="2"/>
        </w:numPr>
        <w:rPr>
          <w:rFonts w:ascii="Arial" w:hAnsi="Arial" w:cs="Arial"/>
          <w:sz w:val="26"/>
          <w:szCs w:val="26"/>
        </w:rPr>
      </w:pPr>
      <w:r w:rsidRPr="000D7370">
        <w:rPr>
          <w:rFonts w:ascii="Arial" w:hAnsi="Arial" w:cs="Arial"/>
          <w:sz w:val="26"/>
          <w:szCs w:val="26"/>
        </w:rPr>
        <w:t>3 strikes – then you will be locked out of your account and you will need to contact the CIS Help Desk at 603-862-4242</w:t>
      </w:r>
    </w:p>
    <w:p w:rsidR="00825D85" w:rsidRPr="000D7370" w:rsidRDefault="00825D85" w:rsidP="00825D85">
      <w:pPr>
        <w:pStyle w:val="NormalWeb"/>
        <w:numPr>
          <w:ilvl w:val="0"/>
          <w:numId w:val="2"/>
        </w:numPr>
        <w:rPr>
          <w:rFonts w:ascii="Arial" w:hAnsi="Arial" w:cs="Arial"/>
          <w:sz w:val="26"/>
          <w:szCs w:val="26"/>
        </w:rPr>
      </w:pPr>
      <w:r w:rsidRPr="000D7370">
        <w:rPr>
          <w:rFonts w:ascii="Arial" w:hAnsi="Arial" w:cs="Arial"/>
          <w:sz w:val="26"/>
          <w:szCs w:val="26"/>
        </w:rPr>
        <w:t xml:space="preserve">If someone needs an account they should let their supervisor know and the supervisor can contact the Business Office </w:t>
      </w:r>
    </w:p>
    <w:p w:rsidR="00825D85" w:rsidRPr="000D7370" w:rsidRDefault="00825D85" w:rsidP="00825D85">
      <w:pPr>
        <w:pStyle w:val="NormalWeb"/>
        <w:textAlignment w:val="baseline"/>
        <w:rPr>
          <w:rFonts w:ascii="Arial" w:hAnsi="Arial" w:cs="Arial"/>
          <w:sz w:val="26"/>
          <w:szCs w:val="26"/>
        </w:rPr>
      </w:pPr>
      <w:r w:rsidRPr="000D7370">
        <w:rPr>
          <w:rFonts w:ascii="Arial" w:hAnsi="Arial" w:cs="Arial"/>
          <w:sz w:val="26"/>
          <w:szCs w:val="26"/>
        </w:rPr>
        <w:t>Accessing Web Intelligence:</w:t>
      </w:r>
    </w:p>
    <w:p w:rsidR="00825D85" w:rsidRPr="00825D85" w:rsidRDefault="00825D85" w:rsidP="00D64956">
      <w:pPr>
        <w:pStyle w:val="NormalWeb"/>
        <w:ind w:left="720"/>
        <w:rPr>
          <w:rFonts w:ascii="Arial" w:hAnsi="Arial" w:cs="Arial"/>
          <w:sz w:val="26"/>
          <w:szCs w:val="26"/>
        </w:rPr>
      </w:pPr>
      <w:r w:rsidRPr="00825D85">
        <w:rPr>
          <w:rFonts w:ascii="Arial" w:hAnsi="Arial" w:cs="Arial"/>
          <w:sz w:val="26"/>
          <w:szCs w:val="26"/>
        </w:rPr>
        <w:t>Step One:</w:t>
      </w:r>
    </w:p>
    <w:p w:rsidR="00825D85" w:rsidRPr="00825D85" w:rsidRDefault="00825D85" w:rsidP="00D64956">
      <w:pPr>
        <w:pStyle w:val="NormalWeb"/>
        <w:numPr>
          <w:ilvl w:val="0"/>
          <w:numId w:val="2"/>
        </w:numPr>
        <w:rPr>
          <w:rFonts w:ascii="Arial" w:hAnsi="Arial" w:cs="Arial"/>
          <w:sz w:val="26"/>
          <w:szCs w:val="26"/>
        </w:rPr>
      </w:pPr>
      <w:r w:rsidRPr="00825D85">
        <w:rPr>
          <w:rFonts w:ascii="Arial" w:hAnsi="Arial" w:cs="Arial"/>
          <w:sz w:val="26"/>
          <w:szCs w:val="26"/>
        </w:rPr>
        <w:t>Login to the VPN</w:t>
      </w:r>
    </w:p>
    <w:p w:rsidR="00825D85" w:rsidRPr="00825D85" w:rsidRDefault="00825D85" w:rsidP="00D64956">
      <w:pPr>
        <w:pStyle w:val="NormalWeb"/>
        <w:numPr>
          <w:ilvl w:val="0"/>
          <w:numId w:val="2"/>
        </w:numPr>
        <w:rPr>
          <w:rFonts w:ascii="Arial" w:hAnsi="Arial" w:cs="Arial"/>
          <w:sz w:val="26"/>
          <w:szCs w:val="26"/>
        </w:rPr>
      </w:pPr>
      <w:r w:rsidRPr="00825D85">
        <w:rPr>
          <w:rFonts w:ascii="Arial" w:hAnsi="Arial" w:cs="Arial"/>
          <w:sz w:val="26"/>
          <w:szCs w:val="26"/>
        </w:rPr>
        <w:t>http://www.keene.edu/office/itg/get-connected/connecting-to-the-network/vpn-remote/</w:t>
      </w:r>
    </w:p>
    <w:p w:rsidR="00825D85" w:rsidRPr="00825D85" w:rsidRDefault="00825D85" w:rsidP="00D64956">
      <w:pPr>
        <w:pStyle w:val="NormalWeb"/>
        <w:ind w:left="720"/>
        <w:rPr>
          <w:rFonts w:ascii="Arial" w:hAnsi="Arial" w:cs="Arial"/>
          <w:sz w:val="26"/>
          <w:szCs w:val="26"/>
        </w:rPr>
      </w:pPr>
      <w:r w:rsidRPr="00825D85">
        <w:rPr>
          <w:rFonts w:ascii="Arial" w:hAnsi="Arial" w:cs="Arial"/>
          <w:sz w:val="26"/>
          <w:szCs w:val="26"/>
        </w:rPr>
        <w:t>Step Two:</w:t>
      </w:r>
    </w:p>
    <w:p w:rsidR="00825D85" w:rsidRPr="00825D85" w:rsidRDefault="00825D85" w:rsidP="00D64956">
      <w:pPr>
        <w:pStyle w:val="NormalWeb"/>
        <w:numPr>
          <w:ilvl w:val="0"/>
          <w:numId w:val="2"/>
        </w:numPr>
        <w:rPr>
          <w:rFonts w:ascii="Arial" w:hAnsi="Arial" w:cs="Arial"/>
          <w:sz w:val="26"/>
          <w:szCs w:val="26"/>
        </w:rPr>
      </w:pPr>
      <w:r w:rsidRPr="00825D85">
        <w:rPr>
          <w:rFonts w:ascii="Arial" w:hAnsi="Arial" w:cs="Arial"/>
          <w:sz w:val="26"/>
          <w:szCs w:val="26"/>
        </w:rPr>
        <w:t>Login to Web Intelligence</w:t>
      </w:r>
    </w:p>
    <w:p w:rsidR="00825D85" w:rsidRPr="000D7370" w:rsidRDefault="00825D85" w:rsidP="00D64956">
      <w:pPr>
        <w:pStyle w:val="NormalWeb"/>
        <w:numPr>
          <w:ilvl w:val="0"/>
          <w:numId w:val="2"/>
        </w:numPr>
        <w:rPr>
          <w:rFonts w:ascii="Arial" w:hAnsi="Arial" w:cs="Arial"/>
          <w:sz w:val="26"/>
          <w:szCs w:val="26"/>
        </w:rPr>
      </w:pPr>
      <w:hyperlink r:id="rId6" w:history="1">
        <w:r w:rsidR="000D7370" w:rsidRPr="000D7370">
          <w:rPr>
            <w:rFonts w:ascii="Arial" w:hAnsi="Arial" w:cs="Arial"/>
            <w:sz w:val="26"/>
            <w:szCs w:val="26"/>
          </w:rPr>
          <w:t>https://</w:t>
        </w:r>
      </w:hyperlink>
      <w:hyperlink r:id="rId7" w:history="1">
        <w:r w:rsidR="000D7370" w:rsidRPr="000D7370">
          <w:rPr>
            <w:rFonts w:ascii="Arial" w:hAnsi="Arial" w:cs="Arial"/>
            <w:sz w:val="26"/>
            <w:szCs w:val="26"/>
          </w:rPr>
          <w:t>boxi.unh.edu/BOE/BI</w:t>
        </w:r>
      </w:hyperlink>
    </w:p>
    <w:p w:rsidR="00825D85" w:rsidRPr="00825D85" w:rsidRDefault="00825D85" w:rsidP="00D64956">
      <w:pPr>
        <w:spacing w:after="0" w:line="240" w:lineRule="auto"/>
        <w:contextualSpacing/>
        <w:rPr>
          <w:rFonts w:ascii="Arial" w:eastAsia="Times New Roman" w:hAnsi="Arial" w:cs="Arial"/>
          <w:color w:val="DA1F28"/>
          <w:sz w:val="26"/>
          <w:szCs w:val="26"/>
        </w:rPr>
      </w:pPr>
    </w:p>
    <w:p w:rsidR="00D64956" w:rsidRPr="00D64956" w:rsidRDefault="00D64956" w:rsidP="00D64956">
      <w:pPr>
        <w:spacing w:after="0" w:line="240" w:lineRule="auto"/>
        <w:textAlignment w:val="baseline"/>
        <w:rPr>
          <w:rFonts w:ascii="Arial" w:eastAsia="Times New Roman" w:hAnsi="Arial" w:cs="Arial"/>
          <w:sz w:val="26"/>
          <w:szCs w:val="26"/>
        </w:rPr>
      </w:pPr>
      <w:r w:rsidRPr="00D64956">
        <w:rPr>
          <w:rFonts w:ascii="Arial" w:eastAsia="+mn-ea" w:hAnsi="Arial" w:cs="Arial"/>
          <w:color w:val="000000"/>
          <w:kern w:val="24"/>
          <w:sz w:val="26"/>
          <w:szCs w:val="26"/>
        </w:rPr>
        <w:t>The Home page may be your default start page. From the Home page, you can:</w:t>
      </w:r>
    </w:p>
    <w:p w:rsidR="00D64956" w:rsidRPr="00D64956" w:rsidRDefault="00D64956" w:rsidP="00D64956">
      <w:pPr>
        <w:numPr>
          <w:ilvl w:val="0"/>
          <w:numId w:val="4"/>
        </w:numPr>
        <w:spacing w:after="0" w:line="240" w:lineRule="auto"/>
        <w:contextualSpacing/>
        <w:textAlignment w:val="baseline"/>
        <w:rPr>
          <w:rFonts w:ascii="Arial" w:eastAsia="Times New Roman" w:hAnsi="Arial" w:cs="Arial"/>
          <w:sz w:val="26"/>
          <w:szCs w:val="26"/>
        </w:rPr>
      </w:pPr>
      <w:r w:rsidRPr="00D64956">
        <w:rPr>
          <w:rFonts w:ascii="Arial" w:eastAsia="+mn-ea" w:hAnsi="Arial" w:cs="Arial"/>
          <w:color w:val="000000"/>
          <w:kern w:val="24"/>
          <w:sz w:val="26"/>
          <w:szCs w:val="26"/>
        </w:rPr>
        <w:t>Access recently viewed documents and recently run documents</w:t>
      </w:r>
    </w:p>
    <w:p w:rsidR="00D64956" w:rsidRPr="00D64956" w:rsidRDefault="00D64956" w:rsidP="00D64956">
      <w:pPr>
        <w:numPr>
          <w:ilvl w:val="0"/>
          <w:numId w:val="4"/>
        </w:numPr>
        <w:spacing w:after="0" w:line="240" w:lineRule="auto"/>
        <w:contextualSpacing/>
        <w:textAlignment w:val="baseline"/>
        <w:rPr>
          <w:rFonts w:ascii="Arial" w:eastAsia="Times New Roman" w:hAnsi="Arial" w:cs="Arial"/>
          <w:sz w:val="26"/>
          <w:szCs w:val="26"/>
        </w:rPr>
      </w:pPr>
      <w:r w:rsidRPr="00D64956">
        <w:rPr>
          <w:rFonts w:ascii="Arial" w:eastAsia="+mn-ea" w:hAnsi="Arial" w:cs="Arial"/>
          <w:color w:val="000000"/>
          <w:kern w:val="24"/>
          <w:sz w:val="26"/>
          <w:szCs w:val="26"/>
        </w:rPr>
        <w:t xml:space="preserve">Access your </w:t>
      </w:r>
      <w:r w:rsidR="000D7370" w:rsidRPr="000D7370">
        <w:rPr>
          <w:rFonts w:ascii="Arial" w:eastAsia="+mn-ea" w:hAnsi="Arial" w:cs="Arial"/>
          <w:color w:val="000000"/>
          <w:kern w:val="24"/>
          <w:sz w:val="26"/>
          <w:szCs w:val="26"/>
        </w:rPr>
        <w:t>Inbox, which</w:t>
      </w:r>
      <w:r w:rsidRPr="00D64956">
        <w:rPr>
          <w:rFonts w:ascii="Arial" w:eastAsia="+mn-ea" w:hAnsi="Arial" w:cs="Arial"/>
          <w:color w:val="000000"/>
          <w:kern w:val="24"/>
          <w:sz w:val="26"/>
          <w:szCs w:val="26"/>
        </w:rPr>
        <w:t xml:space="preserve"> contains reports WebI users have sent you.  You can refresh, send, save, or delete Inbox documents. </w:t>
      </w:r>
    </w:p>
    <w:p w:rsidR="00D64956" w:rsidRPr="00D64956" w:rsidRDefault="00D64956" w:rsidP="00D64956">
      <w:pPr>
        <w:numPr>
          <w:ilvl w:val="0"/>
          <w:numId w:val="4"/>
        </w:numPr>
        <w:spacing w:after="0" w:line="240" w:lineRule="auto"/>
        <w:contextualSpacing/>
        <w:textAlignment w:val="baseline"/>
        <w:rPr>
          <w:rFonts w:ascii="Arial" w:eastAsia="Times New Roman" w:hAnsi="Arial" w:cs="Arial"/>
          <w:sz w:val="26"/>
          <w:szCs w:val="26"/>
        </w:rPr>
      </w:pPr>
      <w:r w:rsidRPr="00D64956">
        <w:rPr>
          <w:rFonts w:ascii="Arial" w:eastAsia="+mn-ea" w:hAnsi="Arial" w:cs="Arial"/>
          <w:color w:val="000000"/>
          <w:kern w:val="24"/>
          <w:sz w:val="26"/>
          <w:szCs w:val="26"/>
        </w:rPr>
        <w:t>Modify user preferences</w:t>
      </w:r>
    </w:p>
    <w:p w:rsidR="00D64956" w:rsidRPr="000D7370" w:rsidRDefault="00D64956" w:rsidP="00D64956">
      <w:pPr>
        <w:numPr>
          <w:ilvl w:val="0"/>
          <w:numId w:val="4"/>
        </w:numPr>
        <w:spacing w:after="0" w:line="240" w:lineRule="auto"/>
        <w:contextualSpacing/>
        <w:textAlignment w:val="baseline"/>
        <w:rPr>
          <w:rFonts w:ascii="Arial" w:eastAsia="Times New Roman" w:hAnsi="Arial" w:cs="Arial"/>
          <w:sz w:val="26"/>
          <w:szCs w:val="26"/>
        </w:rPr>
      </w:pPr>
      <w:r w:rsidRPr="00D64956">
        <w:rPr>
          <w:rFonts w:ascii="Arial" w:eastAsia="+mn-ea" w:hAnsi="Arial" w:cs="Arial"/>
          <w:color w:val="000000"/>
          <w:kern w:val="24"/>
          <w:sz w:val="26"/>
          <w:szCs w:val="26"/>
        </w:rPr>
        <w:t>Get help</w:t>
      </w:r>
    </w:p>
    <w:p w:rsidR="00D64956" w:rsidRPr="00D64956" w:rsidRDefault="00D64956" w:rsidP="00D64956">
      <w:pPr>
        <w:spacing w:after="0" w:line="240" w:lineRule="auto"/>
        <w:ind w:left="360"/>
        <w:contextualSpacing/>
        <w:textAlignment w:val="baseline"/>
        <w:rPr>
          <w:rFonts w:ascii="Arial" w:eastAsia="Times New Roman" w:hAnsi="Arial" w:cs="Arial"/>
          <w:sz w:val="26"/>
          <w:szCs w:val="26"/>
        </w:rPr>
      </w:pPr>
    </w:p>
    <w:p w:rsidR="00D64956" w:rsidRPr="00D64956" w:rsidRDefault="00D64956" w:rsidP="00D64956">
      <w:pPr>
        <w:spacing w:after="0" w:line="240" w:lineRule="auto"/>
        <w:textAlignment w:val="baseline"/>
        <w:rPr>
          <w:rFonts w:ascii="Arial" w:eastAsia="Times New Roman" w:hAnsi="Arial" w:cs="Arial"/>
          <w:sz w:val="26"/>
          <w:szCs w:val="26"/>
        </w:rPr>
      </w:pPr>
      <w:r w:rsidRPr="00D64956">
        <w:rPr>
          <w:rFonts w:ascii="Arial" w:eastAsia="+mn-ea" w:hAnsi="Arial" w:cs="Arial"/>
          <w:color w:val="000000"/>
          <w:kern w:val="24"/>
          <w:sz w:val="26"/>
          <w:szCs w:val="26"/>
        </w:rPr>
        <w:t>Links to other locations on the Home Page:</w:t>
      </w:r>
    </w:p>
    <w:p w:rsidR="00D64956" w:rsidRPr="000D7370" w:rsidRDefault="00D64956" w:rsidP="00D64956">
      <w:pPr>
        <w:numPr>
          <w:ilvl w:val="0"/>
          <w:numId w:val="5"/>
        </w:numPr>
        <w:spacing w:after="0" w:line="240" w:lineRule="auto"/>
        <w:contextualSpacing/>
        <w:textAlignment w:val="baseline"/>
        <w:rPr>
          <w:rFonts w:ascii="Arial" w:eastAsia="Times New Roman" w:hAnsi="Arial" w:cs="Arial"/>
          <w:sz w:val="26"/>
          <w:szCs w:val="26"/>
        </w:rPr>
      </w:pPr>
      <w:r w:rsidRPr="00D64956">
        <w:rPr>
          <w:rFonts w:ascii="Arial" w:eastAsia="+mn-ea" w:hAnsi="Arial" w:cs="Arial"/>
          <w:color w:val="000000"/>
          <w:kern w:val="24"/>
          <w:sz w:val="26"/>
          <w:szCs w:val="26"/>
        </w:rPr>
        <w:t xml:space="preserve">Document Tab – main folder containing public (corporate) and personal documents.  In Public folders and subfolders, WebI users may access  </w:t>
      </w:r>
      <w:r w:rsidRPr="00D64956">
        <w:rPr>
          <w:rFonts w:ascii="Arial" w:eastAsia="+mn-ea" w:hAnsi="Arial" w:cs="Arial"/>
          <w:color w:val="000000"/>
          <w:kern w:val="24"/>
          <w:sz w:val="26"/>
          <w:szCs w:val="26"/>
        </w:rPr>
        <w:tab/>
        <w:t>documents to retrieve data based on queries specific to their approved access, but cannot modify or delete reports.</w:t>
      </w:r>
    </w:p>
    <w:p w:rsidR="00D64956" w:rsidRPr="000D7370" w:rsidRDefault="00D64956" w:rsidP="00D64956">
      <w:pPr>
        <w:spacing w:after="0" w:line="240" w:lineRule="auto"/>
        <w:contextualSpacing/>
        <w:textAlignment w:val="baseline"/>
        <w:rPr>
          <w:rFonts w:ascii="Arial" w:eastAsia="Times New Roman" w:hAnsi="Arial" w:cs="Arial"/>
          <w:sz w:val="26"/>
          <w:szCs w:val="26"/>
        </w:rPr>
      </w:pPr>
    </w:p>
    <w:p w:rsidR="00D64956" w:rsidRPr="000D7370" w:rsidRDefault="00D64956" w:rsidP="00D64956">
      <w:pPr>
        <w:spacing w:after="0" w:line="240" w:lineRule="auto"/>
        <w:textAlignment w:val="baseline"/>
        <w:rPr>
          <w:rFonts w:ascii="Arial" w:eastAsiaTheme="minorEastAsia" w:hAnsi="Arial" w:cs="Arial"/>
          <w:color w:val="000000" w:themeColor="text1"/>
          <w:kern w:val="24"/>
          <w:sz w:val="26"/>
          <w:szCs w:val="26"/>
        </w:rPr>
      </w:pPr>
      <w:r w:rsidRPr="00D64956">
        <w:rPr>
          <w:rFonts w:ascii="Arial" w:eastAsiaTheme="minorEastAsia" w:hAnsi="Arial" w:cs="Arial"/>
          <w:color w:val="000000" w:themeColor="text1"/>
          <w:kern w:val="24"/>
          <w:sz w:val="26"/>
          <w:szCs w:val="26"/>
        </w:rPr>
        <w:t>Document Tab:</w:t>
      </w:r>
    </w:p>
    <w:p w:rsidR="00D64956" w:rsidRPr="00D64956" w:rsidRDefault="00D64956" w:rsidP="00D64956">
      <w:pPr>
        <w:spacing w:after="0" w:line="240" w:lineRule="auto"/>
        <w:textAlignment w:val="baseline"/>
        <w:rPr>
          <w:rFonts w:ascii="Arial" w:eastAsia="Times New Roman" w:hAnsi="Arial" w:cs="Arial"/>
          <w:sz w:val="26"/>
          <w:szCs w:val="26"/>
        </w:rPr>
      </w:pPr>
    </w:p>
    <w:p w:rsidR="00D64956" w:rsidRPr="000D7370" w:rsidRDefault="00D64956" w:rsidP="00D64956">
      <w:pPr>
        <w:spacing w:after="0" w:line="240" w:lineRule="auto"/>
        <w:textAlignment w:val="baseline"/>
        <w:rPr>
          <w:rFonts w:ascii="Arial" w:eastAsiaTheme="minorEastAsia" w:hAnsi="Arial" w:cs="Arial"/>
          <w:color w:val="000000" w:themeColor="text1"/>
          <w:kern w:val="24"/>
          <w:sz w:val="26"/>
          <w:szCs w:val="26"/>
        </w:rPr>
      </w:pPr>
      <w:r w:rsidRPr="00D64956">
        <w:rPr>
          <w:rFonts w:ascii="Arial" w:eastAsiaTheme="minorEastAsia" w:hAnsi="Arial" w:cs="Arial"/>
          <w:color w:val="000000" w:themeColor="text1"/>
          <w:kern w:val="24"/>
          <w:sz w:val="26"/>
          <w:szCs w:val="26"/>
        </w:rPr>
        <w:t>Let’s you also see the Home Tab which brings you back to Home page in WebI</w:t>
      </w:r>
    </w:p>
    <w:p w:rsidR="00D64956" w:rsidRPr="00D64956" w:rsidRDefault="00D64956" w:rsidP="00D64956">
      <w:pPr>
        <w:spacing w:after="0" w:line="240" w:lineRule="auto"/>
        <w:textAlignment w:val="baseline"/>
        <w:rPr>
          <w:rFonts w:ascii="Arial" w:eastAsia="Times New Roman" w:hAnsi="Arial" w:cs="Arial"/>
          <w:sz w:val="26"/>
          <w:szCs w:val="26"/>
        </w:rPr>
      </w:pPr>
    </w:p>
    <w:p w:rsidR="00D64956" w:rsidRPr="00D64956" w:rsidRDefault="00D64956" w:rsidP="00D64956">
      <w:pPr>
        <w:rPr>
          <w:rFonts w:ascii="Arial" w:eastAsia="+mn-ea" w:hAnsi="Arial" w:cs="Arial"/>
          <w:color w:val="000000"/>
          <w:kern w:val="24"/>
          <w:sz w:val="26"/>
          <w:szCs w:val="26"/>
        </w:rPr>
      </w:pPr>
      <w:r w:rsidRPr="00D64956">
        <w:rPr>
          <w:rFonts w:ascii="Arial" w:eastAsiaTheme="minorEastAsia" w:hAnsi="Arial" w:cs="Arial"/>
          <w:color w:val="000000" w:themeColor="text1"/>
          <w:kern w:val="24"/>
          <w:sz w:val="26"/>
          <w:szCs w:val="26"/>
        </w:rPr>
        <w:t>Also:</w:t>
      </w:r>
    </w:p>
    <w:p w:rsidR="00D64956" w:rsidRPr="00D64956" w:rsidRDefault="00D64956" w:rsidP="00D64956">
      <w:pPr>
        <w:numPr>
          <w:ilvl w:val="0"/>
          <w:numId w:val="6"/>
        </w:numPr>
        <w:rPr>
          <w:rFonts w:ascii="Arial" w:eastAsia="+mn-ea" w:hAnsi="Arial" w:cs="Arial"/>
          <w:color w:val="000000"/>
          <w:kern w:val="24"/>
          <w:sz w:val="26"/>
          <w:szCs w:val="26"/>
        </w:rPr>
      </w:pPr>
      <w:r w:rsidRPr="00D64956">
        <w:rPr>
          <w:rFonts w:ascii="Arial" w:eastAsia="+mn-ea" w:hAnsi="Arial" w:cs="Arial"/>
          <w:color w:val="000000"/>
          <w:kern w:val="24"/>
          <w:sz w:val="26"/>
          <w:szCs w:val="26"/>
        </w:rPr>
        <w:t>Under “My Documents” you can access My Favorites and your Inbox</w:t>
      </w:r>
    </w:p>
    <w:p w:rsidR="00D64956" w:rsidRPr="00D64956" w:rsidRDefault="00D64956" w:rsidP="00D64956">
      <w:pPr>
        <w:numPr>
          <w:ilvl w:val="0"/>
          <w:numId w:val="6"/>
        </w:numPr>
        <w:rPr>
          <w:rFonts w:ascii="Arial" w:eastAsia="+mn-ea" w:hAnsi="Arial" w:cs="Arial"/>
          <w:color w:val="000000"/>
          <w:kern w:val="24"/>
          <w:sz w:val="26"/>
          <w:szCs w:val="26"/>
        </w:rPr>
      </w:pPr>
      <w:r w:rsidRPr="00D64956">
        <w:rPr>
          <w:rFonts w:ascii="Arial" w:eastAsia="+mn-ea" w:hAnsi="Arial" w:cs="Arial"/>
          <w:color w:val="000000"/>
          <w:kern w:val="24"/>
          <w:sz w:val="26"/>
          <w:szCs w:val="26"/>
        </w:rPr>
        <w:t>Folders bar at bottom left of screen to display “Public Folders”</w:t>
      </w:r>
    </w:p>
    <w:p w:rsidR="00D64956" w:rsidRPr="00D64956" w:rsidRDefault="00D64956" w:rsidP="00D64956">
      <w:pPr>
        <w:numPr>
          <w:ilvl w:val="0"/>
          <w:numId w:val="6"/>
        </w:numPr>
        <w:rPr>
          <w:rFonts w:ascii="Arial" w:eastAsia="+mn-ea" w:hAnsi="Arial" w:cs="Arial"/>
          <w:color w:val="000000"/>
          <w:kern w:val="24"/>
          <w:sz w:val="26"/>
          <w:szCs w:val="26"/>
        </w:rPr>
      </w:pPr>
      <w:r w:rsidRPr="00D64956">
        <w:rPr>
          <w:rFonts w:ascii="Arial" w:eastAsia="+mn-ea" w:hAnsi="Arial" w:cs="Arial"/>
          <w:color w:val="000000"/>
          <w:kern w:val="24"/>
          <w:sz w:val="26"/>
          <w:szCs w:val="26"/>
        </w:rPr>
        <w:t>Search bar at bottom not in use at this time</w:t>
      </w:r>
    </w:p>
    <w:p w:rsidR="00D64956" w:rsidRPr="00D64956" w:rsidRDefault="00D64956" w:rsidP="00D64956">
      <w:pPr>
        <w:numPr>
          <w:ilvl w:val="0"/>
          <w:numId w:val="6"/>
        </w:numPr>
        <w:rPr>
          <w:rFonts w:ascii="Arial" w:eastAsia="+mn-ea" w:hAnsi="Arial" w:cs="Arial"/>
          <w:color w:val="000000"/>
          <w:kern w:val="24"/>
          <w:sz w:val="26"/>
          <w:szCs w:val="26"/>
        </w:rPr>
      </w:pPr>
      <w:r w:rsidRPr="00D64956">
        <w:rPr>
          <w:rFonts w:ascii="Arial" w:eastAsia="+mn-ea" w:hAnsi="Arial" w:cs="Arial"/>
          <w:color w:val="000000"/>
          <w:kern w:val="24"/>
          <w:sz w:val="26"/>
          <w:szCs w:val="26"/>
        </w:rPr>
        <w:t>Most icons grayed out until a report is selected</w:t>
      </w:r>
    </w:p>
    <w:p w:rsidR="00D64956" w:rsidRPr="000D7370" w:rsidRDefault="00D64956" w:rsidP="00D64956">
      <w:pPr>
        <w:numPr>
          <w:ilvl w:val="0"/>
          <w:numId w:val="6"/>
        </w:numPr>
        <w:rPr>
          <w:rFonts w:ascii="Arial" w:eastAsia="+mn-ea" w:hAnsi="Arial" w:cs="Arial"/>
          <w:color w:val="000000"/>
          <w:kern w:val="24"/>
          <w:sz w:val="26"/>
          <w:szCs w:val="26"/>
        </w:rPr>
      </w:pPr>
      <w:r w:rsidRPr="00D64956">
        <w:rPr>
          <w:rFonts w:ascii="Arial" w:eastAsia="+mn-ea" w:hAnsi="Arial" w:cs="Arial"/>
          <w:color w:val="000000"/>
          <w:kern w:val="24"/>
          <w:sz w:val="26"/>
          <w:szCs w:val="26"/>
        </w:rPr>
        <w:t>Log Off – ends your WebI session and returns you to the Log in screen.</w:t>
      </w:r>
    </w:p>
    <w:p w:rsidR="00D64956" w:rsidRPr="00D64956" w:rsidRDefault="00D64956" w:rsidP="00D64956">
      <w:pPr>
        <w:spacing w:after="0" w:line="240" w:lineRule="auto"/>
        <w:ind w:left="994"/>
        <w:contextualSpacing/>
        <w:textAlignment w:val="baseline"/>
        <w:rPr>
          <w:rFonts w:ascii="Arial" w:eastAsia="Times New Roman" w:hAnsi="Arial" w:cs="Arial"/>
          <w:sz w:val="26"/>
          <w:szCs w:val="26"/>
        </w:rPr>
      </w:pP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 xml:space="preserve">Preferences allows you to customize your settings.  There are recommended settings you can customize: </w:t>
      </w: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 xml:space="preserve">General: Set document viewing location (near bottom) to “In the BI launch pad portal as tabs”  </w:t>
      </w: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General: Set max number of items per page: set to 30</w:t>
      </w: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Web Intelligence: View&gt; Set to HTML</w:t>
      </w: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Web Intelligence: Drill Options&gt;Start drill session: Set to “On existing report”</w:t>
      </w: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Note: Preferences are not active for BI Work Spaces &amp; Crystal Reports (and give errors)</w:t>
      </w:r>
    </w:p>
    <w:p w:rsidR="00D64956" w:rsidRPr="000D7370" w:rsidRDefault="00D64956" w:rsidP="00D64956">
      <w:pPr>
        <w:numPr>
          <w:ilvl w:val="0"/>
          <w:numId w:val="6"/>
        </w:numPr>
        <w:rPr>
          <w:rFonts w:ascii="Arial" w:eastAsia="+mn-ea" w:hAnsi="Arial" w:cs="Arial"/>
          <w:color w:val="000000"/>
          <w:kern w:val="24"/>
          <w:sz w:val="26"/>
          <w:szCs w:val="26"/>
        </w:rPr>
      </w:pPr>
      <w:r w:rsidRPr="000D7370">
        <w:rPr>
          <w:rFonts w:ascii="Arial" w:eastAsia="+mn-ea" w:hAnsi="Arial" w:cs="Arial"/>
          <w:color w:val="000000"/>
          <w:kern w:val="24"/>
          <w:sz w:val="26"/>
          <w:szCs w:val="26"/>
        </w:rPr>
        <w:t>Note: Log out to apply all the saved settings.</w:t>
      </w:r>
    </w:p>
    <w:p w:rsidR="00D64956" w:rsidRPr="000D7370" w:rsidRDefault="00D64956" w:rsidP="00D64956">
      <w:pPr>
        <w:spacing w:after="0" w:line="240" w:lineRule="auto"/>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Documents Tab Toolbar </w:t>
      </w:r>
      <w:proofErr w:type="gramStart"/>
      <w:r w:rsidRPr="00D64956">
        <w:rPr>
          <w:rFonts w:ascii="Arial" w:eastAsia="+mn-ea" w:hAnsi="Arial" w:cs="Arial"/>
          <w:color w:val="000000"/>
          <w:kern w:val="24"/>
          <w:sz w:val="26"/>
          <w:szCs w:val="26"/>
        </w:rPr>
        <w:t>is displayed</w:t>
      </w:r>
      <w:proofErr w:type="gramEnd"/>
      <w:r w:rsidRPr="00D64956">
        <w:rPr>
          <w:rFonts w:ascii="Arial" w:eastAsia="+mn-ea" w:hAnsi="Arial" w:cs="Arial"/>
          <w:color w:val="000000"/>
          <w:kern w:val="24"/>
          <w:sz w:val="26"/>
          <w:szCs w:val="26"/>
        </w:rPr>
        <w:t xml:space="preserve"> when viewing the Document List. When a report </w:t>
      </w:r>
      <w:proofErr w:type="gramStart"/>
      <w:r w:rsidRPr="00D64956">
        <w:rPr>
          <w:rFonts w:ascii="Arial" w:eastAsia="+mn-ea" w:hAnsi="Arial" w:cs="Arial"/>
          <w:color w:val="000000"/>
          <w:kern w:val="24"/>
          <w:sz w:val="26"/>
          <w:szCs w:val="26"/>
        </w:rPr>
        <w:t>is highlighted</w:t>
      </w:r>
      <w:proofErr w:type="gramEnd"/>
      <w:r w:rsidRPr="00D64956">
        <w:rPr>
          <w:rFonts w:ascii="Arial" w:eastAsia="+mn-ea" w:hAnsi="Arial" w:cs="Arial"/>
          <w:color w:val="000000"/>
          <w:kern w:val="24"/>
          <w:sz w:val="26"/>
          <w:szCs w:val="26"/>
        </w:rPr>
        <w:t xml:space="preserve">, features become available.  </w:t>
      </w:r>
    </w:p>
    <w:p w:rsidR="00D64956" w:rsidRPr="00D64956" w:rsidRDefault="00D64956" w:rsidP="00D64956">
      <w:pPr>
        <w:spacing w:after="0" w:line="240" w:lineRule="auto"/>
        <w:textAlignment w:val="baseline"/>
        <w:rPr>
          <w:rFonts w:ascii="Arial" w:eastAsia="Times New Roman" w:hAnsi="Arial" w:cs="Arial"/>
          <w:sz w:val="26"/>
          <w:szCs w:val="26"/>
        </w:rPr>
      </w:pP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Document List –left side displays a tree view and on the right displays Title of folders within. Clicking a folder displays </w:t>
      </w:r>
      <w:r w:rsidR="000D7370" w:rsidRPr="000D7370">
        <w:rPr>
          <w:rFonts w:ascii="Arial" w:eastAsia="+mn-ea" w:hAnsi="Arial" w:cs="Arial"/>
          <w:color w:val="000000"/>
          <w:kern w:val="24"/>
          <w:sz w:val="26"/>
          <w:szCs w:val="26"/>
        </w:rPr>
        <w:t>its</w:t>
      </w:r>
      <w:r w:rsidRPr="00D64956">
        <w:rPr>
          <w:rFonts w:ascii="Arial" w:eastAsia="+mn-ea" w:hAnsi="Arial" w:cs="Arial"/>
          <w:color w:val="000000"/>
          <w:kern w:val="24"/>
          <w:sz w:val="26"/>
          <w:szCs w:val="26"/>
        </w:rPr>
        <w:t xml:space="preserve"> contents.  Clicking the plus sign (+) next to a folder or double-clicking a folder expands folder contents and shows subfolders or individual documents. </w:t>
      </w: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About – displays when hovering over a report and contains vendor SAP BusinessObjects information. </w:t>
      </w: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 Organize – allows you to cut or copy a selected document</w:t>
      </w: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 Send –When a report </w:t>
      </w:r>
      <w:proofErr w:type="gramStart"/>
      <w:r w:rsidRPr="00D64956">
        <w:rPr>
          <w:rFonts w:ascii="Arial" w:eastAsia="+mn-ea" w:hAnsi="Arial" w:cs="Arial"/>
          <w:color w:val="000000"/>
          <w:kern w:val="24"/>
          <w:sz w:val="26"/>
          <w:szCs w:val="26"/>
        </w:rPr>
        <w:t xml:space="preserve">is </w:t>
      </w:r>
      <w:r w:rsidR="000D7370" w:rsidRPr="000D7370">
        <w:rPr>
          <w:rFonts w:ascii="Arial" w:eastAsia="+mn-ea" w:hAnsi="Arial" w:cs="Arial"/>
          <w:color w:val="000000"/>
          <w:kern w:val="24"/>
          <w:sz w:val="26"/>
          <w:szCs w:val="26"/>
        </w:rPr>
        <w:t>highlighted</w:t>
      </w:r>
      <w:proofErr w:type="gramEnd"/>
      <w:r w:rsidR="000D7370" w:rsidRPr="000D7370">
        <w:rPr>
          <w:rFonts w:ascii="Arial" w:eastAsia="+mn-ea" w:hAnsi="Arial" w:cs="Arial"/>
          <w:color w:val="000000"/>
          <w:kern w:val="24"/>
          <w:sz w:val="26"/>
          <w:szCs w:val="26"/>
        </w:rPr>
        <w:t>,</w:t>
      </w:r>
      <w:r w:rsidRPr="00D64956">
        <w:rPr>
          <w:rFonts w:ascii="Arial" w:eastAsia="+mn-ea" w:hAnsi="Arial" w:cs="Arial"/>
          <w:color w:val="000000"/>
          <w:kern w:val="24"/>
          <w:sz w:val="26"/>
          <w:szCs w:val="26"/>
        </w:rPr>
        <w:t xml:space="preserve"> this becomes available and allows </w:t>
      </w:r>
      <w:r w:rsidR="000D7370" w:rsidRPr="000D7370">
        <w:rPr>
          <w:rFonts w:ascii="Arial" w:eastAsia="+mn-ea" w:hAnsi="Arial" w:cs="Arial"/>
          <w:color w:val="000000"/>
          <w:kern w:val="24"/>
          <w:sz w:val="26"/>
          <w:szCs w:val="26"/>
        </w:rPr>
        <w:t>you to</w:t>
      </w:r>
      <w:r w:rsidRPr="00D64956">
        <w:rPr>
          <w:rFonts w:ascii="Arial" w:eastAsia="+mn-ea" w:hAnsi="Arial" w:cs="Arial"/>
          <w:color w:val="000000"/>
          <w:kern w:val="24"/>
          <w:sz w:val="26"/>
          <w:szCs w:val="26"/>
        </w:rPr>
        <w:t xml:space="preserve"> send a report to another WebI Reader’s Inbox; it is grayed out </w:t>
      </w:r>
      <w:r w:rsidRPr="00D64956">
        <w:rPr>
          <w:rFonts w:ascii="Arial" w:eastAsia="+mn-ea" w:hAnsi="Arial" w:cs="Arial"/>
          <w:color w:val="000000"/>
          <w:kern w:val="24"/>
          <w:sz w:val="26"/>
          <w:szCs w:val="26"/>
        </w:rPr>
        <w:tab/>
        <w:t xml:space="preserve">until a report is selected. </w:t>
      </w: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Select report, click “send”, choose a user from the list and use “&gt;” to move their name to “Selected Receipts” box on right</w:t>
      </w: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Using down arrow next to search box by binoculars you can choose “find full name” to search by name. (Click on “User List” on the right to refresh all the names before searching again) </w:t>
      </w:r>
    </w:p>
    <w:p w:rsidR="00D64956" w:rsidRPr="00D64956"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D64956">
        <w:rPr>
          <w:rFonts w:ascii="Arial" w:eastAsia="+mn-ea" w:hAnsi="Arial" w:cs="Arial"/>
          <w:color w:val="000000"/>
          <w:kern w:val="24"/>
          <w:sz w:val="26"/>
          <w:szCs w:val="26"/>
        </w:rPr>
        <w:t xml:space="preserve"> Details – displays document info on the right side of the screen</w:t>
      </w:r>
    </w:p>
    <w:p w:rsidR="00D64956" w:rsidRPr="000D7370" w:rsidRDefault="00D64956" w:rsidP="00D64956">
      <w:pPr>
        <w:numPr>
          <w:ilvl w:val="0"/>
          <w:numId w:val="8"/>
        </w:numPr>
        <w:spacing w:after="0" w:line="240" w:lineRule="auto"/>
        <w:contextualSpacing/>
        <w:textAlignment w:val="baseline"/>
        <w:rPr>
          <w:rFonts w:ascii="Arial" w:eastAsia="+mn-ea" w:hAnsi="Arial" w:cs="Arial"/>
          <w:color w:val="000000"/>
          <w:kern w:val="24"/>
          <w:sz w:val="26"/>
          <w:szCs w:val="26"/>
        </w:rPr>
      </w:pPr>
      <w:r w:rsidRPr="000D7370">
        <w:rPr>
          <w:rFonts w:ascii="Arial" w:eastAsia="+mn-ea" w:hAnsi="Arial" w:cs="Arial"/>
          <w:color w:val="000000"/>
          <w:kern w:val="24"/>
          <w:sz w:val="26"/>
          <w:szCs w:val="26"/>
        </w:rPr>
        <w:t xml:space="preserve"> (arrows with page(s)) allows you to navigate between pages in the Document List</w:t>
      </w:r>
    </w:p>
    <w:p w:rsidR="00D64956" w:rsidRPr="000D7370" w:rsidRDefault="00D64956" w:rsidP="00D64956">
      <w:pPr>
        <w:spacing w:after="0" w:line="240" w:lineRule="auto"/>
        <w:contextualSpacing/>
        <w:textAlignment w:val="baseline"/>
        <w:rPr>
          <w:rFonts w:ascii="Arial" w:eastAsia="+mn-ea" w:hAnsi="Arial" w:cs="Arial"/>
          <w:color w:val="000000"/>
          <w:kern w:val="24"/>
          <w:sz w:val="26"/>
          <w:szCs w:val="26"/>
        </w:rPr>
      </w:pPr>
    </w:p>
    <w:p w:rsidR="00D64956" w:rsidRPr="000D7370" w:rsidRDefault="00D64956" w:rsidP="00D64956">
      <w:pPr>
        <w:spacing w:after="0" w:line="240" w:lineRule="auto"/>
        <w:rPr>
          <w:rFonts w:ascii="Arial" w:eastAsiaTheme="minorEastAsia" w:hAnsi="Arial" w:cs="Arial"/>
          <w:color w:val="000000" w:themeColor="text1"/>
          <w:kern w:val="24"/>
          <w:sz w:val="26"/>
          <w:szCs w:val="26"/>
        </w:rPr>
      </w:pPr>
      <w:r w:rsidRPr="00D64956">
        <w:rPr>
          <w:rFonts w:ascii="Arial" w:eastAsiaTheme="minorEastAsia" w:hAnsi="Arial" w:cs="Arial"/>
          <w:color w:val="000000" w:themeColor="text1"/>
          <w:kern w:val="24"/>
          <w:sz w:val="26"/>
          <w:szCs w:val="26"/>
        </w:rPr>
        <w:t xml:space="preserve">The Open Document Toolbar </w:t>
      </w:r>
      <w:proofErr w:type="gramStart"/>
      <w:r w:rsidRPr="00D64956">
        <w:rPr>
          <w:rFonts w:ascii="Arial" w:eastAsiaTheme="minorEastAsia" w:hAnsi="Arial" w:cs="Arial"/>
          <w:color w:val="000000" w:themeColor="text1"/>
          <w:kern w:val="24"/>
          <w:sz w:val="26"/>
          <w:szCs w:val="26"/>
        </w:rPr>
        <w:t>is displayed</w:t>
      </w:r>
      <w:proofErr w:type="gramEnd"/>
      <w:r w:rsidRPr="00D64956">
        <w:rPr>
          <w:rFonts w:ascii="Arial" w:eastAsiaTheme="minorEastAsia" w:hAnsi="Arial" w:cs="Arial"/>
          <w:color w:val="000000" w:themeColor="text1"/>
          <w:kern w:val="24"/>
          <w:sz w:val="26"/>
          <w:szCs w:val="26"/>
        </w:rPr>
        <w:t xml:space="preserve"> when viewing a document. From </w:t>
      </w:r>
      <w:r w:rsidR="000D7370" w:rsidRPr="000D7370">
        <w:rPr>
          <w:rFonts w:ascii="Arial" w:eastAsiaTheme="minorEastAsia" w:hAnsi="Arial" w:cs="Arial"/>
          <w:color w:val="000000" w:themeColor="text1"/>
          <w:kern w:val="24"/>
          <w:sz w:val="26"/>
          <w:szCs w:val="26"/>
        </w:rPr>
        <w:t>here,</w:t>
      </w:r>
      <w:r w:rsidRPr="00D64956">
        <w:rPr>
          <w:rFonts w:ascii="Arial" w:eastAsiaTheme="minorEastAsia" w:hAnsi="Arial" w:cs="Arial"/>
          <w:color w:val="000000" w:themeColor="text1"/>
          <w:kern w:val="24"/>
          <w:sz w:val="26"/>
          <w:szCs w:val="26"/>
        </w:rPr>
        <w:t xml:space="preserve"> you can perform the following:</w:t>
      </w:r>
    </w:p>
    <w:p w:rsidR="00D64956" w:rsidRPr="00D64956" w:rsidRDefault="00D64956" w:rsidP="00D64956">
      <w:pPr>
        <w:spacing w:after="0" w:line="240" w:lineRule="auto"/>
        <w:rPr>
          <w:rFonts w:ascii="Arial" w:eastAsia="Times New Roman" w:hAnsi="Arial" w:cs="Arial"/>
          <w:sz w:val="26"/>
          <w:szCs w:val="26"/>
        </w:rPr>
      </w:pP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Web Intelligence drop down –lets you customize the tabs and status bar at the bottom of the page and the side panel.</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Paper icon is for report creators who customize structure of reports.</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Folder icon – open a different report</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Disc icon to save reports to favorites</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Printer icon automatically puts report into pdf format and brings it to printer</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Binoculars – Opens a search bar at the bottom of the page to find specific data on the report.</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lastRenderedPageBreak/>
        <w:t>Document with arrow icon -- allows you to export the whole document (export document as) or a single tab (current report) to PDF or Excel.</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Undo, redo, and refresh gray out when not available.</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X up on tab by home and document tabs– Will close a report. If the report contains data, a dialog box appears asking for confirmation to close: it is fine to click OK.</w:t>
      </w:r>
    </w:p>
    <w:p w:rsidR="00D64956" w:rsidRPr="00D64956" w:rsidRDefault="00D64956" w:rsidP="00D64956">
      <w:pPr>
        <w:numPr>
          <w:ilvl w:val="0"/>
          <w:numId w:val="9"/>
        </w:numPr>
        <w:spacing w:after="0" w:line="240" w:lineRule="auto"/>
        <w:contextualSpacing/>
        <w:rPr>
          <w:rFonts w:ascii="Arial" w:eastAsia="Times New Roman" w:hAnsi="Arial" w:cs="Arial"/>
          <w:sz w:val="26"/>
          <w:szCs w:val="26"/>
        </w:rPr>
      </w:pPr>
      <w:r w:rsidRPr="00D64956">
        <w:rPr>
          <w:rFonts w:ascii="Arial" w:eastAsiaTheme="minorEastAsia" w:hAnsi="Arial" w:cs="Arial"/>
          <w:color w:val="000000" w:themeColor="text1"/>
          <w:kern w:val="24"/>
          <w:sz w:val="26"/>
          <w:szCs w:val="26"/>
        </w:rPr>
        <w:t>To close WebI use “Log off” in upper right.</w:t>
      </w:r>
    </w:p>
    <w:p w:rsidR="00D64956" w:rsidRPr="000D7370" w:rsidRDefault="00D64956" w:rsidP="00D64956">
      <w:pPr>
        <w:pStyle w:val="NormalWeb"/>
        <w:spacing w:before="0" w:beforeAutospacing="0" w:after="0" w:afterAutospacing="0"/>
        <w:rPr>
          <w:rFonts w:ascii="Arial" w:eastAsia="+mn-ea" w:hAnsi="Arial" w:cs="Arial"/>
          <w:color w:val="000000"/>
          <w:kern w:val="24"/>
          <w:sz w:val="26"/>
          <w:szCs w:val="26"/>
        </w:rPr>
      </w:pPr>
      <w:r w:rsidRPr="00D64956">
        <w:rPr>
          <w:rFonts w:ascii="Arial" w:eastAsia="+mn-ea" w:hAnsi="Arial" w:cs="Arial"/>
          <w:color w:val="000000"/>
          <w:kern w:val="24"/>
          <w:sz w:val="26"/>
          <w:szCs w:val="26"/>
        </w:rPr>
        <w:br/>
      </w:r>
      <w:r w:rsidRPr="00D64956">
        <w:rPr>
          <w:rFonts w:ascii="Arial" w:eastAsia="+mn-ea" w:hAnsi="Arial" w:cs="Arial"/>
          <w:color w:val="000000"/>
          <w:kern w:val="24"/>
          <w:sz w:val="26"/>
          <w:szCs w:val="26"/>
        </w:rPr>
        <w:tab/>
      </w:r>
      <w:r w:rsidRPr="000D7370">
        <w:rPr>
          <w:rFonts w:ascii="Arial" w:eastAsia="+mn-ea" w:hAnsi="Arial" w:cs="Arial"/>
          <w:color w:val="000000"/>
          <w:kern w:val="24"/>
          <w:sz w:val="26"/>
          <w:szCs w:val="26"/>
        </w:rPr>
        <w:t>Working with Documents</w:t>
      </w:r>
    </w:p>
    <w:p w:rsidR="00D64956" w:rsidRPr="000D7370" w:rsidRDefault="00D64956" w:rsidP="00D64956">
      <w:pPr>
        <w:pStyle w:val="NormalWeb"/>
        <w:spacing w:before="0" w:beforeAutospacing="0" w:after="0" w:afterAutospacing="0"/>
        <w:rPr>
          <w:rFonts w:ascii="Arial" w:hAnsi="Arial" w:cs="Arial"/>
          <w:sz w:val="26"/>
          <w:szCs w:val="26"/>
        </w:rPr>
      </w:pP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 xml:space="preserve">Click a folder such as “Finance Reports”. Use +/- signs to expand/collapse the view of its subfolders.  Note you will only see folders with documents you have the security to access. </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 xml:space="preserve">Double-click a report to open. Public folder reports </w:t>
      </w:r>
      <w:proofErr w:type="gramStart"/>
      <w:r w:rsidRPr="00D64956">
        <w:rPr>
          <w:rFonts w:ascii="Arial" w:eastAsia="+mn-ea" w:hAnsi="Arial" w:cs="Arial"/>
          <w:color w:val="000000"/>
          <w:kern w:val="24"/>
          <w:sz w:val="26"/>
          <w:szCs w:val="26"/>
        </w:rPr>
        <w:t>are published</w:t>
      </w:r>
      <w:proofErr w:type="gramEnd"/>
      <w:r w:rsidRPr="00D64956">
        <w:rPr>
          <w:rFonts w:ascii="Arial" w:eastAsia="+mn-ea" w:hAnsi="Arial" w:cs="Arial"/>
          <w:color w:val="000000"/>
          <w:kern w:val="24"/>
          <w:sz w:val="26"/>
          <w:szCs w:val="26"/>
        </w:rPr>
        <w:t xml:space="preserve"> as shells containing no data, so it is normal for these to be empty before entering parameters.</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Use “?” icon on the side to open User Prompt Input.  Enter parameters here or click on “Advanced” to enter them.</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Flow chart icon on the side opens alternate navigation tool – more effective on certain reports</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Technical details</w:t>
      </w:r>
      <w:r w:rsidR="000D7370">
        <w:rPr>
          <w:rFonts w:ascii="Arial" w:eastAsia="+mn-ea" w:hAnsi="Arial" w:cs="Arial"/>
          <w:color w:val="000000"/>
          <w:kern w:val="24"/>
          <w:sz w:val="26"/>
          <w:szCs w:val="26"/>
        </w:rPr>
        <w:t xml:space="preserve"> of the reports can be found</w:t>
      </w:r>
      <w:r w:rsidRPr="00D64956">
        <w:rPr>
          <w:rFonts w:ascii="Arial" w:eastAsia="+mn-ea" w:hAnsi="Arial" w:cs="Arial"/>
          <w:color w:val="000000"/>
          <w:kern w:val="24"/>
          <w:sz w:val="26"/>
          <w:szCs w:val="26"/>
        </w:rPr>
        <w:t xml:space="preserve"> using remaining two side icons</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Tab navigation option at the bottom left (next to the puzzle piece)</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Page navigation at the bottom of the screen</w:t>
      </w:r>
      <w:bookmarkStart w:id="0" w:name="_GoBack"/>
      <w:bookmarkEnd w:id="0"/>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To pin a report look for the pushpin icon on the report tab. Once pinned, this report tab will remain where it is next time you open Webi</w:t>
      </w:r>
      <w:r w:rsidR="000D7370">
        <w:rPr>
          <w:rFonts w:ascii="Arial" w:eastAsia="+mn-ea" w:hAnsi="Arial" w:cs="Arial"/>
          <w:color w:val="000000"/>
          <w:kern w:val="24"/>
          <w:sz w:val="26"/>
          <w:szCs w:val="26"/>
        </w:rPr>
        <w:t>.  S</w:t>
      </w:r>
      <w:r w:rsidRPr="00D64956">
        <w:rPr>
          <w:rFonts w:ascii="Arial" w:eastAsia="+mn-ea" w:hAnsi="Arial" w:cs="Arial"/>
          <w:color w:val="000000"/>
          <w:kern w:val="24"/>
          <w:sz w:val="26"/>
          <w:szCs w:val="26"/>
        </w:rPr>
        <w:t>o if you run the same few reports, pinning them saves time.  To unpin click pushpin again.</w:t>
      </w:r>
    </w:p>
    <w:p w:rsidR="00D64956" w:rsidRPr="00D64956" w:rsidRDefault="00D64956" w:rsidP="00D64956">
      <w:pPr>
        <w:numPr>
          <w:ilvl w:val="0"/>
          <w:numId w:val="10"/>
        </w:numPr>
        <w:spacing w:after="0" w:line="240" w:lineRule="auto"/>
        <w:ind w:left="1094"/>
        <w:contextualSpacing/>
        <w:rPr>
          <w:rFonts w:ascii="Arial" w:eastAsia="Times New Roman" w:hAnsi="Arial" w:cs="Arial"/>
          <w:sz w:val="26"/>
          <w:szCs w:val="26"/>
        </w:rPr>
      </w:pPr>
      <w:r w:rsidRPr="00D64956">
        <w:rPr>
          <w:rFonts w:ascii="Arial" w:eastAsia="+mn-ea" w:hAnsi="Arial" w:cs="Arial"/>
          <w:color w:val="000000"/>
          <w:kern w:val="24"/>
          <w:sz w:val="26"/>
          <w:szCs w:val="26"/>
        </w:rPr>
        <w:t>Freeze rows &amp; columns so headings stay in place as you navigate the report.  Freeze only works on tabs formatted like an “Excel tab”</w:t>
      </w:r>
    </w:p>
    <w:p w:rsidR="00D64956" w:rsidRPr="00D64956" w:rsidRDefault="00D64956" w:rsidP="00D64956">
      <w:pPr>
        <w:numPr>
          <w:ilvl w:val="0"/>
          <w:numId w:val="10"/>
        </w:numPr>
        <w:spacing w:after="0" w:line="240" w:lineRule="auto"/>
        <w:ind w:left="1094"/>
        <w:contextualSpacing/>
        <w:rPr>
          <w:rFonts w:ascii="Arial" w:eastAsia="+mn-ea" w:hAnsi="Arial" w:cs="Arial"/>
          <w:color w:val="000000"/>
          <w:kern w:val="24"/>
          <w:sz w:val="26"/>
          <w:szCs w:val="26"/>
        </w:rPr>
      </w:pPr>
      <w:r w:rsidRPr="00D64956">
        <w:rPr>
          <w:rFonts w:ascii="Arial" w:eastAsia="+mn-ea" w:hAnsi="Arial" w:cs="Arial"/>
          <w:color w:val="000000"/>
          <w:kern w:val="24"/>
          <w:sz w:val="26"/>
          <w:szCs w:val="26"/>
        </w:rPr>
        <w:t>Click on “Advanced” in User Prompt Input section on left. Can enter a saved list of prompt variants using the “Available prompt variants” at the top of the dialogue box.</w:t>
      </w:r>
    </w:p>
    <w:p w:rsidR="00D64956" w:rsidRPr="00D64956" w:rsidRDefault="00D64956" w:rsidP="00D64956">
      <w:pPr>
        <w:spacing w:after="0" w:line="240" w:lineRule="auto"/>
        <w:contextualSpacing/>
        <w:textAlignment w:val="baseline"/>
        <w:rPr>
          <w:rFonts w:ascii="Arial" w:eastAsia="Times New Roman" w:hAnsi="Arial" w:cs="Arial"/>
          <w:sz w:val="26"/>
          <w:szCs w:val="26"/>
        </w:rPr>
      </w:pPr>
    </w:p>
    <w:p w:rsidR="00825D85" w:rsidRPr="000D7370" w:rsidRDefault="00825D85" w:rsidP="00825D85">
      <w:pPr>
        <w:pStyle w:val="NormalWeb"/>
        <w:textAlignment w:val="baseline"/>
        <w:rPr>
          <w:rFonts w:ascii="Arial" w:hAnsi="Arial" w:cs="Arial"/>
          <w:sz w:val="26"/>
          <w:szCs w:val="26"/>
        </w:rPr>
      </w:pPr>
    </w:p>
    <w:p w:rsidR="00825D85" w:rsidRPr="000D7370" w:rsidRDefault="00825D85" w:rsidP="00825D85">
      <w:pPr>
        <w:pStyle w:val="NormalWeb"/>
        <w:spacing w:before="0" w:beforeAutospacing="0" w:after="0" w:afterAutospacing="0"/>
        <w:textAlignment w:val="baseline"/>
        <w:rPr>
          <w:rFonts w:ascii="Arial" w:hAnsi="Arial" w:cs="Arial"/>
          <w:sz w:val="26"/>
          <w:szCs w:val="26"/>
        </w:rPr>
      </w:pPr>
    </w:p>
    <w:p w:rsidR="00825D85" w:rsidRPr="000D7370" w:rsidRDefault="00825D85" w:rsidP="00825D85">
      <w:pPr>
        <w:rPr>
          <w:rFonts w:ascii="Arial" w:hAnsi="Arial" w:cs="Arial"/>
          <w:sz w:val="26"/>
          <w:szCs w:val="26"/>
        </w:rPr>
      </w:pPr>
    </w:p>
    <w:sectPr w:rsidR="00825D85" w:rsidRPr="000D7370" w:rsidSect="000D73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0C9"/>
    <w:multiLevelType w:val="hybridMultilevel"/>
    <w:tmpl w:val="9BB0479C"/>
    <w:lvl w:ilvl="0" w:tplc="B6904DDE">
      <w:start w:val="1"/>
      <w:numFmt w:val="bullet"/>
      <w:lvlText w:val="•"/>
      <w:lvlJc w:val="left"/>
      <w:pPr>
        <w:tabs>
          <w:tab w:val="num" w:pos="720"/>
        </w:tabs>
        <w:ind w:left="720" w:hanging="360"/>
      </w:pPr>
      <w:rPr>
        <w:rFonts w:ascii="Arial" w:hAnsi="Arial" w:hint="default"/>
      </w:rPr>
    </w:lvl>
    <w:lvl w:ilvl="1" w:tplc="D1FC30E4" w:tentative="1">
      <w:start w:val="1"/>
      <w:numFmt w:val="bullet"/>
      <w:lvlText w:val="•"/>
      <w:lvlJc w:val="left"/>
      <w:pPr>
        <w:tabs>
          <w:tab w:val="num" w:pos="1440"/>
        </w:tabs>
        <w:ind w:left="1440" w:hanging="360"/>
      </w:pPr>
      <w:rPr>
        <w:rFonts w:ascii="Arial" w:hAnsi="Arial" w:hint="default"/>
      </w:rPr>
    </w:lvl>
    <w:lvl w:ilvl="2" w:tplc="13121BB4" w:tentative="1">
      <w:start w:val="1"/>
      <w:numFmt w:val="bullet"/>
      <w:lvlText w:val="•"/>
      <w:lvlJc w:val="left"/>
      <w:pPr>
        <w:tabs>
          <w:tab w:val="num" w:pos="2160"/>
        </w:tabs>
        <w:ind w:left="2160" w:hanging="360"/>
      </w:pPr>
      <w:rPr>
        <w:rFonts w:ascii="Arial" w:hAnsi="Arial" w:hint="default"/>
      </w:rPr>
    </w:lvl>
    <w:lvl w:ilvl="3" w:tplc="11B48D9C" w:tentative="1">
      <w:start w:val="1"/>
      <w:numFmt w:val="bullet"/>
      <w:lvlText w:val="•"/>
      <w:lvlJc w:val="left"/>
      <w:pPr>
        <w:tabs>
          <w:tab w:val="num" w:pos="2880"/>
        </w:tabs>
        <w:ind w:left="2880" w:hanging="360"/>
      </w:pPr>
      <w:rPr>
        <w:rFonts w:ascii="Arial" w:hAnsi="Arial" w:hint="default"/>
      </w:rPr>
    </w:lvl>
    <w:lvl w:ilvl="4" w:tplc="0270E9EC" w:tentative="1">
      <w:start w:val="1"/>
      <w:numFmt w:val="bullet"/>
      <w:lvlText w:val="•"/>
      <w:lvlJc w:val="left"/>
      <w:pPr>
        <w:tabs>
          <w:tab w:val="num" w:pos="3600"/>
        </w:tabs>
        <w:ind w:left="3600" w:hanging="360"/>
      </w:pPr>
      <w:rPr>
        <w:rFonts w:ascii="Arial" w:hAnsi="Arial" w:hint="default"/>
      </w:rPr>
    </w:lvl>
    <w:lvl w:ilvl="5" w:tplc="AFF611C2" w:tentative="1">
      <w:start w:val="1"/>
      <w:numFmt w:val="bullet"/>
      <w:lvlText w:val="•"/>
      <w:lvlJc w:val="left"/>
      <w:pPr>
        <w:tabs>
          <w:tab w:val="num" w:pos="4320"/>
        </w:tabs>
        <w:ind w:left="4320" w:hanging="360"/>
      </w:pPr>
      <w:rPr>
        <w:rFonts w:ascii="Arial" w:hAnsi="Arial" w:hint="default"/>
      </w:rPr>
    </w:lvl>
    <w:lvl w:ilvl="6" w:tplc="808865F6" w:tentative="1">
      <w:start w:val="1"/>
      <w:numFmt w:val="bullet"/>
      <w:lvlText w:val="•"/>
      <w:lvlJc w:val="left"/>
      <w:pPr>
        <w:tabs>
          <w:tab w:val="num" w:pos="5040"/>
        </w:tabs>
        <w:ind w:left="5040" w:hanging="360"/>
      </w:pPr>
      <w:rPr>
        <w:rFonts w:ascii="Arial" w:hAnsi="Arial" w:hint="default"/>
      </w:rPr>
    </w:lvl>
    <w:lvl w:ilvl="7" w:tplc="2E26B430" w:tentative="1">
      <w:start w:val="1"/>
      <w:numFmt w:val="bullet"/>
      <w:lvlText w:val="•"/>
      <w:lvlJc w:val="left"/>
      <w:pPr>
        <w:tabs>
          <w:tab w:val="num" w:pos="5760"/>
        </w:tabs>
        <w:ind w:left="5760" w:hanging="360"/>
      </w:pPr>
      <w:rPr>
        <w:rFonts w:ascii="Arial" w:hAnsi="Arial" w:hint="default"/>
      </w:rPr>
    </w:lvl>
    <w:lvl w:ilvl="8" w:tplc="4DCCDF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BC17B1"/>
    <w:multiLevelType w:val="hybridMultilevel"/>
    <w:tmpl w:val="2094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5635B"/>
    <w:multiLevelType w:val="hybridMultilevel"/>
    <w:tmpl w:val="B2CE3E54"/>
    <w:lvl w:ilvl="0" w:tplc="7ADCE022">
      <w:start w:val="1"/>
      <w:numFmt w:val="bullet"/>
      <w:lvlText w:val="•"/>
      <w:lvlJc w:val="left"/>
      <w:pPr>
        <w:tabs>
          <w:tab w:val="num" w:pos="720"/>
        </w:tabs>
        <w:ind w:left="720" w:hanging="360"/>
      </w:pPr>
      <w:rPr>
        <w:rFonts w:ascii="Times New Roman" w:hAnsi="Times New Roman" w:hint="default"/>
      </w:rPr>
    </w:lvl>
    <w:lvl w:ilvl="1" w:tplc="291C9C9C" w:tentative="1">
      <w:start w:val="1"/>
      <w:numFmt w:val="bullet"/>
      <w:lvlText w:val="•"/>
      <w:lvlJc w:val="left"/>
      <w:pPr>
        <w:tabs>
          <w:tab w:val="num" w:pos="1440"/>
        </w:tabs>
        <w:ind w:left="1440" w:hanging="360"/>
      </w:pPr>
      <w:rPr>
        <w:rFonts w:ascii="Times New Roman" w:hAnsi="Times New Roman" w:hint="default"/>
      </w:rPr>
    </w:lvl>
    <w:lvl w:ilvl="2" w:tplc="9EFA63F2" w:tentative="1">
      <w:start w:val="1"/>
      <w:numFmt w:val="bullet"/>
      <w:lvlText w:val="•"/>
      <w:lvlJc w:val="left"/>
      <w:pPr>
        <w:tabs>
          <w:tab w:val="num" w:pos="2160"/>
        </w:tabs>
        <w:ind w:left="2160" w:hanging="360"/>
      </w:pPr>
      <w:rPr>
        <w:rFonts w:ascii="Times New Roman" w:hAnsi="Times New Roman" w:hint="default"/>
      </w:rPr>
    </w:lvl>
    <w:lvl w:ilvl="3" w:tplc="CE7CEB00" w:tentative="1">
      <w:start w:val="1"/>
      <w:numFmt w:val="bullet"/>
      <w:lvlText w:val="•"/>
      <w:lvlJc w:val="left"/>
      <w:pPr>
        <w:tabs>
          <w:tab w:val="num" w:pos="2880"/>
        </w:tabs>
        <w:ind w:left="2880" w:hanging="360"/>
      </w:pPr>
      <w:rPr>
        <w:rFonts w:ascii="Times New Roman" w:hAnsi="Times New Roman" w:hint="default"/>
      </w:rPr>
    </w:lvl>
    <w:lvl w:ilvl="4" w:tplc="099874D6" w:tentative="1">
      <w:start w:val="1"/>
      <w:numFmt w:val="bullet"/>
      <w:lvlText w:val="•"/>
      <w:lvlJc w:val="left"/>
      <w:pPr>
        <w:tabs>
          <w:tab w:val="num" w:pos="3600"/>
        </w:tabs>
        <w:ind w:left="3600" w:hanging="360"/>
      </w:pPr>
      <w:rPr>
        <w:rFonts w:ascii="Times New Roman" w:hAnsi="Times New Roman" w:hint="default"/>
      </w:rPr>
    </w:lvl>
    <w:lvl w:ilvl="5" w:tplc="CE7CF626" w:tentative="1">
      <w:start w:val="1"/>
      <w:numFmt w:val="bullet"/>
      <w:lvlText w:val="•"/>
      <w:lvlJc w:val="left"/>
      <w:pPr>
        <w:tabs>
          <w:tab w:val="num" w:pos="4320"/>
        </w:tabs>
        <w:ind w:left="4320" w:hanging="360"/>
      </w:pPr>
      <w:rPr>
        <w:rFonts w:ascii="Times New Roman" w:hAnsi="Times New Roman" w:hint="default"/>
      </w:rPr>
    </w:lvl>
    <w:lvl w:ilvl="6" w:tplc="D856F072" w:tentative="1">
      <w:start w:val="1"/>
      <w:numFmt w:val="bullet"/>
      <w:lvlText w:val="•"/>
      <w:lvlJc w:val="left"/>
      <w:pPr>
        <w:tabs>
          <w:tab w:val="num" w:pos="5040"/>
        </w:tabs>
        <w:ind w:left="5040" w:hanging="360"/>
      </w:pPr>
      <w:rPr>
        <w:rFonts w:ascii="Times New Roman" w:hAnsi="Times New Roman" w:hint="default"/>
      </w:rPr>
    </w:lvl>
    <w:lvl w:ilvl="7" w:tplc="EFFC15B0" w:tentative="1">
      <w:start w:val="1"/>
      <w:numFmt w:val="bullet"/>
      <w:lvlText w:val="•"/>
      <w:lvlJc w:val="left"/>
      <w:pPr>
        <w:tabs>
          <w:tab w:val="num" w:pos="5760"/>
        </w:tabs>
        <w:ind w:left="5760" w:hanging="360"/>
      </w:pPr>
      <w:rPr>
        <w:rFonts w:ascii="Times New Roman" w:hAnsi="Times New Roman" w:hint="default"/>
      </w:rPr>
    </w:lvl>
    <w:lvl w:ilvl="8" w:tplc="76DA26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2F45C2"/>
    <w:multiLevelType w:val="hybridMultilevel"/>
    <w:tmpl w:val="F202E22A"/>
    <w:lvl w:ilvl="0" w:tplc="14100A06">
      <w:start w:val="1"/>
      <w:numFmt w:val="bullet"/>
      <w:lvlText w:val=""/>
      <w:lvlJc w:val="left"/>
      <w:pPr>
        <w:tabs>
          <w:tab w:val="num" w:pos="720"/>
        </w:tabs>
        <w:ind w:left="720" w:hanging="360"/>
      </w:pPr>
      <w:rPr>
        <w:rFonts w:ascii="Wingdings 3" w:hAnsi="Wingdings 3" w:hint="default"/>
      </w:rPr>
    </w:lvl>
    <w:lvl w:ilvl="1" w:tplc="E7902DD0">
      <w:start w:val="78"/>
      <w:numFmt w:val="bullet"/>
      <w:lvlText w:val="◦"/>
      <w:lvlJc w:val="left"/>
      <w:pPr>
        <w:tabs>
          <w:tab w:val="num" w:pos="1440"/>
        </w:tabs>
        <w:ind w:left="1440" w:hanging="360"/>
      </w:pPr>
      <w:rPr>
        <w:rFonts w:ascii="Verdana" w:hAnsi="Verdana" w:hint="default"/>
      </w:rPr>
    </w:lvl>
    <w:lvl w:ilvl="2" w:tplc="D70ED666">
      <w:start w:val="78"/>
      <w:numFmt w:val="bullet"/>
      <w:lvlText w:val=""/>
      <w:lvlJc w:val="left"/>
      <w:pPr>
        <w:tabs>
          <w:tab w:val="num" w:pos="2160"/>
        </w:tabs>
        <w:ind w:left="2160" w:hanging="360"/>
      </w:pPr>
      <w:rPr>
        <w:rFonts w:ascii="Wingdings 2" w:hAnsi="Wingdings 2" w:hint="default"/>
      </w:rPr>
    </w:lvl>
    <w:lvl w:ilvl="3" w:tplc="96441C34" w:tentative="1">
      <w:start w:val="1"/>
      <w:numFmt w:val="bullet"/>
      <w:lvlText w:val=""/>
      <w:lvlJc w:val="left"/>
      <w:pPr>
        <w:tabs>
          <w:tab w:val="num" w:pos="2880"/>
        </w:tabs>
        <w:ind w:left="2880" w:hanging="360"/>
      </w:pPr>
      <w:rPr>
        <w:rFonts w:ascii="Wingdings 3" w:hAnsi="Wingdings 3" w:hint="default"/>
      </w:rPr>
    </w:lvl>
    <w:lvl w:ilvl="4" w:tplc="5FF4915C" w:tentative="1">
      <w:start w:val="1"/>
      <w:numFmt w:val="bullet"/>
      <w:lvlText w:val=""/>
      <w:lvlJc w:val="left"/>
      <w:pPr>
        <w:tabs>
          <w:tab w:val="num" w:pos="3600"/>
        </w:tabs>
        <w:ind w:left="3600" w:hanging="360"/>
      </w:pPr>
      <w:rPr>
        <w:rFonts w:ascii="Wingdings 3" w:hAnsi="Wingdings 3" w:hint="default"/>
      </w:rPr>
    </w:lvl>
    <w:lvl w:ilvl="5" w:tplc="1C7AB592" w:tentative="1">
      <w:start w:val="1"/>
      <w:numFmt w:val="bullet"/>
      <w:lvlText w:val=""/>
      <w:lvlJc w:val="left"/>
      <w:pPr>
        <w:tabs>
          <w:tab w:val="num" w:pos="4320"/>
        </w:tabs>
        <w:ind w:left="4320" w:hanging="360"/>
      </w:pPr>
      <w:rPr>
        <w:rFonts w:ascii="Wingdings 3" w:hAnsi="Wingdings 3" w:hint="default"/>
      </w:rPr>
    </w:lvl>
    <w:lvl w:ilvl="6" w:tplc="0FB271FA" w:tentative="1">
      <w:start w:val="1"/>
      <w:numFmt w:val="bullet"/>
      <w:lvlText w:val=""/>
      <w:lvlJc w:val="left"/>
      <w:pPr>
        <w:tabs>
          <w:tab w:val="num" w:pos="5040"/>
        </w:tabs>
        <w:ind w:left="5040" w:hanging="360"/>
      </w:pPr>
      <w:rPr>
        <w:rFonts w:ascii="Wingdings 3" w:hAnsi="Wingdings 3" w:hint="default"/>
      </w:rPr>
    </w:lvl>
    <w:lvl w:ilvl="7" w:tplc="0A829E94" w:tentative="1">
      <w:start w:val="1"/>
      <w:numFmt w:val="bullet"/>
      <w:lvlText w:val=""/>
      <w:lvlJc w:val="left"/>
      <w:pPr>
        <w:tabs>
          <w:tab w:val="num" w:pos="5760"/>
        </w:tabs>
        <w:ind w:left="5760" w:hanging="360"/>
      </w:pPr>
      <w:rPr>
        <w:rFonts w:ascii="Wingdings 3" w:hAnsi="Wingdings 3" w:hint="default"/>
      </w:rPr>
    </w:lvl>
    <w:lvl w:ilvl="8" w:tplc="FBFC849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E2F56CE"/>
    <w:multiLevelType w:val="hybridMultilevel"/>
    <w:tmpl w:val="D4C2B564"/>
    <w:lvl w:ilvl="0" w:tplc="3996B88E">
      <w:start w:val="1"/>
      <w:numFmt w:val="bullet"/>
      <w:lvlText w:val="•"/>
      <w:lvlJc w:val="left"/>
      <w:pPr>
        <w:tabs>
          <w:tab w:val="num" w:pos="720"/>
        </w:tabs>
        <w:ind w:left="720" w:hanging="360"/>
      </w:pPr>
      <w:rPr>
        <w:rFonts w:ascii="Arial" w:hAnsi="Arial" w:hint="default"/>
      </w:rPr>
    </w:lvl>
    <w:lvl w:ilvl="1" w:tplc="9D4E5B6A" w:tentative="1">
      <w:start w:val="1"/>
      <w:numFmt w:val="bullet"/>
      <w:lvlText w:val="•"/>
      <w:lvlJc w:val="left"/>
      <w:pPr>
        <w:tabs>
          <w:tab w:val="num" w:pos="1440"/>
        </w:tabs>
        <w:ind w:left="1440" w:hanging="360"/>
      </w:pPr>
      <w:rPr>
        <w:rFonts w:ascii="Arial" w:hAnsi="Arial" w:hint="default"/>
      </w:rPr>
    </w:lvl>
    <w:lvl w:ilvl="2" w:tplc="4336CBE4" w:tentative="1">
      <w:start w:val="1"/>
      <w:numFmt w:val="bullet"/>
      <w:lvlText w:val="•"/>
      <w:lvlJc w:val="left"/>
      <w:pPr>
        <w:tabs>
          <w:tab w:val="num" w:pos="2160"/>
        </w:tabs>
        <w:ind w:left="2160" w:hanging="360"/>
      </w:pPr>
      <w:rPr>
        <w:rFonts w:ascii="Arial" w:hAnsi="Arial" w:hint="default"/>
      </w:rPr>
    </w:lvl>
    <w:lvl w:ilvl="3" w:tplc="6622B424" w:tentative="1">
      <w:start w:val="1"/>
      <w:numFmt w:val="bullet"/>
      <w:lvlText w:val="•"/>
      <w:lvlJc w:val="left"/>
      <w:pPr>
        <w:tabs>
          <w:tab w:val="num" w:pos="2880"/>
        </w:tabs>
        <w:ind w:left="2880" w:hanging="360"/>
      </w:pPr>
      <w:rPr>
        <w:rFonts w:ascii="Arial" w:hAnsi="Arial" w:hint="default"/>
      </w:rPr>
    </w:lvl>
    <w:lvl w:ilvl="4" w:tplc="3684D928" w:tentative="1">
      <w:start w:val="1"/>
      <w:numFmt w:val="bullet"/>
      <w:lvlText w:val="•"/>
      <w:lvlJc w:val="left"/>
      <w:pPr>
        <w:tabs>
          <w:tab w:val="num" w:pos="3600"/>
        </w:tabs>
        <w:ind w:left="3600" w:hanging="360"/>
      </w:pPr>
      <w:rPr>
        <w:rFonts w:ascii="Arial" w:hAnsi="Arial" w:hint="default"/>
      </w:rPr>
    </w:lvl>
    <w:lvl w:ilvl="5" w:tplc="8752FFF4" w:tentative="1">
      <w:start w:val="1"/>
      <w:numFmt w:val="bullet"/>
      <w:lvlText w:val="•"/>
      <w:lvlJc w:val="left"/>
      <w:pPr>
        <w:tabs>
          <w:tab w:val="num" w:pos="4320"/>
        </w:tabs>
        <w:ind w:left="4320" w:hanging="360"/>
      </w:pPr>
      <w:rPr>
        <w:rFonts w:ascii="Arial" w:hAnsi="Arial" w:hint="default"/>
      </w:rPr>
    </w:lvl>
    <w:lvl w:ilvl="6" w:tplc="E00486E2" w:tentative="1">
      <w:start w:val="1"/>
      <w:numFmt w:val="bullet"/>
      <w:lvlText w:val="•"/>
      <w:lvlJc w:val="left"/>
      <w:pPr>
        <w:tabs>
          <w:tab w:val="num" w:pos="5040"/>
        </w:tabs>
        <w:ind w:left="5040" w:hanging="360"/>
      </w:pPr>
      <w:rPr>
        <w:rFonts w:ascii="Arial" w:hAnsi="Arial" w:hint="default"/>
      </w:rPr>
    </w:lvl>
    <w:lvl w:ilvl="7" w:tplc="099C1B88" w:tentative="1">
      <w:start w:val="1"/>
      <w:numFmt w:val="bullet"/>
      <w:lvlText w:val="•"/>
      <w:lvlJc w:val="left"/>
      <w:pPr>
        <w:tabs>
          <w:tab w:val="num" w:pos="5760"/>
        </w:tabs>
        <w:ind w:left="5760" w:hanging="360"/>
      </w:pPr>
      <w:rPr>
        <w:rFonts w:ascii="Arial" w:hAnsi="Arial" w:hint="default"/>
      </w:rPr>
    </w:lvl>
    <w:lvl w:ilvl="8" w:tplc="B97668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2A4C69"/>
    <w:multiLevelType w:val="hybridMultilevel"/>
    <w:tmpl w:val="503800AA"/>
    <w:lvl w:ilvl="0" w:tplc="C068E494">
      <w:start w:val="1"/>
      <w:numFmt w:val="decimal"/>
      <w:lvlText w:val="%1."/>
      <w:lvlJc w:val="left"/>
      <w:pPr>
        <w:tabs>
          <w:tab w:val="num" w:pos="720"/>
        </w:tabs>
        <w:ind w:left="720" w:hanging="360"/>
      </w:pPr>
    </w:lvl>
    <w:lvl w:ilvl="1" w:tplc="B16AD59A" w:tentative="1">
      <w:start w:val="1"/>
      <w:numFmt w:val="decimal"/>
      <w:lvlText w:val="%2."/>
      <w:lvlJc w:val="left"/>
      <w:pPr>
        <w:tabs>
          <w:tab w:val="num" w:pos="1440"/>
        </w:tabs>
        <w:ind w:left="1440" w:hanging="360"/>
      </w:pPr>
    </w:lvl>
    <w:lvl w:ilvl="2" w:tplc="1902BDE6" w:tentative="1">
      <w:start w:val="1"/>
      <w:numFmt w:val="decimal"/>
      <w:lvlText w:val="%3."/>
      <w:lvlJc w:val="left"/>
      <w:pPr>
        <w:tabs>
          <w:tab w:val="num" w:pos="2160"/>
        </w:tabs>
        <w:ind w:left="2160" w:hanging="360"/>
      </w:pPr>
    </w:lvl>
    <w:lvl w:ilvl="3" w:tplc="C9902F84" w:tentative="1">
      <w:start w:val="1"/>
      <w:numFmt w:val="decimal"/>
      <w:lvlText w:val="%4."/>
      <w:lvlJc w:val="left"/>
      <w:pPr>
        <w:tabs>
          <w:tab w:val="num" w:pos="2880"/>
        </w:tabs>
        <w:ind w:left="2880" w:hanging="360"/>
      </w:pPr>
    </w:lvl>
    <w:lvl w:ilvl="4" w:tplc="68447658" w:tentative="1">
      <w:start w:val="1"/>
      <w:numFmt w:val="decimal"/>
      <w:lvlText w:val="%5."/>
      <w:lvlJc w:val="left"/>
      <w:pPr>
        <w:tabs>
          <w:tab w:val="num" w:pos="3600"/>
        </w:tabs>
        <w:ind w:left="3600" w:hanging="360"/>
      </w:pPr>
    </w:lvl>
    <w:lvl w:ilvl="5" w:tplc="97E6EB74" w:tentative="1">
      <w:start w:val="1"/>
      <w:numFmt w:val="decimal"/>
      <w:lvlText w:val="%6."/>
      <w:lvlJc w:val="left"/>
      <w:pPr>
        <w:tabs>
          <w:tab w:val="num" w:pos="4320"/>
        </w:tabs>
        <w:ind w:left="4320" w:hanging="360"/>
      </w:pPr>
    </w:lvl>
    <w:lvl w:ilvl="6" w:tplc="70E0D2C0" w:tentative="1">
      <w:start w:val="1"/>
      <w:numFmt w:val="decimal"/>
      <w:lvlText w:val="%7."/>
      <w:lvlJc w:val="left"/>
      <w:pPr>
        <w:tabs>
          <w:tab w:val="num" w:pos="5040"/>
        </w:tabs>
        <w:ind w:left="5040" w:hanging="360"/>
      </w:pPr>
    </w:lvl>
    <w:lvl w:ilvl="7" w:tplc="B2481362" w:tentative="1">
      <w:start w:val="1"/>
      <w:numFmt w:val="decimal"/>
      <w:lvlText w:val="%8."/>
      <w:lvlJc w:val="left"/>
      <w:pPr>
        <w:tabs>
          <w:tab w:val="num" w:pos="5760"/>
        </w:tabs>
        <w:ind w:left="5760" w:hanging="360"/>
      </w:pPr>
    </w:lvl>
    <w:lvl w:ilvl="8" w:tplc="08D8CA94" w:tentative="1">
      <w:start w:val="1"/>
      <w:numFmt w:val="decimal"/>
      <w:lvlText w:val="%9."/>
      <w:lvlJc w:val="left"/>
      <w:pPr>
        <w:tabs>
          <w:tab w:val="num" w:pos="6480"/>
        </w:tabs>
        <w:ind w:left="6480" w:hanging="360"/>
      </w:pPr>
    </w:lvl>
  </w:abstractNum>
  <w:abstractNum w:abstractNumId="6" w15:restartNumberingAfterBreak="0">
    <w:nsid w:val="5F12011A"/>
    <w:multiLevelType w:val="hybridMultilevel"/>
    <w:tmpl w:val="DE982D7E"/>
    <w:lvl w:ilvl="0" w:tplc="8F1806DC">
      <w:start w:val="1"/>
      <w:numFmt w:val="bullet"/>
      <w:lvlText w:val="•"/>
      <w:lvlJc w:val="left"/>
      <w:pPr>
        <w:tabs>
          <w:tab w:val="num" w:pos="720"/>
        </w:tabs>
        <w:ind w:left="720" w:hanging="360"/>
      </w:pPr>
      <w:rPr>
        <w:rFonts w:ascii="Times New Roman" w:hAnsi="Times New Roman" w:hint="default"/>
      </w:rPr>
    </w:lvl>
    <w:lvl w:ilvl="1" w:tplc="8EA4BDEC" w:tentative="1">
      <w:start w:val="1"/>
      <w:numFmt w:val="bullet"/>
      <w:lvlText w:val="•"/>
      <w:lvlJc w:val="left"/>
      <w:pPr>
        <w:tabs>
          <w:tab w:val="num" w:pos="1440"/>
        </w:tabs>
        <w:ind w:left="1440" w:hanging="360"/>
      </w:pPr>
      <w:rPr>
        <w:rFonts w:ascii="Times New Roman" w:hAnsi="Times New Roman" w:hint="default"/>
      </w:rPr>
    </w:lvl>
    <w:lvl w:ilvl="2" w:tplc="9E325CB6" w:tentative="1">
      <w:start w:val="1"/>
      <w:numFmt w:val="bullet"/>
      <w:lvlText w:val="•"/>
      <w:lvlJc w:val="left"/>
      <w:pPr>
        <w:tabs>
          <w:tab w:val="num" w:pos="2160"/>
        </w:tabs>
        <w:ind w:left="2160" w:hanging="360"/>
      </w:pPr>
      <w:rPr>
        <w:rFonts w:ascii="Times New Roman" w:hAnsi="Times New Roman" w:hint="default"/>
      </w:rPr>
    </w:lvl>
    <w:lvl w:ilvl="3" w:tplc="360AABBA" w:tentative="1">
      <w:start w:val="1"/>
      <w:numFmt w:val="bullet"/>
      <w:lvlText w:val="•"/>
      <w:lvlJc w:val="left"/>
      <w:pPr>
        <w:tabs>
          <w:tab w:val="num" w:pos="2880"/>
        </w:tabs>
        <w:ind w:left="2880" w:hanging="360"/>
      </w:pPr>
      <w:rPr>
        <w:rFonts w:ascii="Times New Roman" w:hAnsi="Times New Roman" w:hint="default"/>
      </w:rPr>
    </w:lvl>
    <w:lvl w:ilvl="4" w:tplc="80EE9170" w:tentative="1">
      <w:start w:val="1"/>
      <w:numFmt w:val="bullet"/>
      <w:lvlText w:val="•"/>
      <w:lvlJc w:val="left"/>
      <w:pPr>
        <w:tabs>
          <w:tab w:val="num" w:pos="3600"/>
        </w:tabs>
        <w:ind w:left="3600" w:hanging="360"/>
      </w:pPr>
      <w:rPr>
        <w:rFonts w:ascii="Times New Roman" w:hAnsi="Times New Roman" w:hint="default"/>
      </w:rPr>
    </w:lvl>
    <w:lvl w:ilvl="5" w:tplc="EAEC1B64" w:tentative="1">
      <w:start w:val="1"/>
      <w:numFmt w:val="bullet"/>
      <w:lvlText w:val="•"/>
      <w:lvlJc w:val="left"/>
      <w:pPr>
        <w:tabs>
          <w:tab w:val="num" w:pos="4320"/>
        </w:tabs>
        <w:ind w:left="4320" w:hanging="360"/>
      </w:pPr>
      <w:rPr>
        <w:rFonts w:ascii="Times New Roman" w:hAnsi="Times New Roman" w:hint="default"/>
      </w:rPr>
    </w:lvl>
    <w:lvl w:ilvl="6" w:tplc="1B8AC744" w:tentative="1">
      <w:start w:val="1"/>
      <w:numFmt w:val="bullet"/>
      <w:lvlText w:val="•"/>
      <w:lvlJc w:val="left"/>
      <w:pPr>
        <w:tabs>
          <w:tab w:val="num" w:pos="5040"/>
        </w:tabs>
        <w:ind w:left="5040" w:hanging="360"/>
      </w:pPr>
      <w:rPr>
        <w:rFonts w:ascii="Times New Roman" w:hAnsi="Times New Roman" w:hint="default"/>
      </w:rPr>
    </w:lvl>
    <w:lvl w:ilvl="7" w:tplc="F5C2AA04" w:tentative="1">
      <w:start w:val="1"/>
      <w:numFmt w:val="bullet"/>
      <w:lvlText w:val="•"/>
      <w:lvlJc w:val="left"/>
      <w:pPr>
        <w:tabs>
          <w:tab w:val="num" w:pos="5760"/>
        </w:tabs>
        <w:ind w:left="5760" w:hanging="360"/>
      </w:pPr>
      <w:rPr>
        <w:rFonts w:ascii="Times New Roman" w:hAnsi="Times New Roman" w:hint="default"/>
      </w:rPr>
    </w:lvl>
    <w:lvl w:ilvl="8" w:tplc="039019F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55F3E05"/>
    <w:multiLevelType w:val="hybridMultilevel"/>
    <w:tmpl w:val="0ADA8ABE"/>
    <w:lvl w:ilvl="0" w:tplc="39165F6A">
      <w:start w:val="1"/>
      <w:numFmt w:val="bullet"/>
      <w:lvlText w:val=""/>
      <w:lvlJc w:val="left"/>
      <w:pPr>
        <w:tabs>
          <w:tab w:val="num" w:pos="720"/>
        </w:tabs>
        <w:ind w:left="720" w:hanging="360"/>
      </w:pPr>
      <w:rPr>
        <w:rFonts w:ascii="Wingdings 3" w:hAnsi="Wingdings 3" w:hint="default"/>
      </w:rPr>
    </w:lvl>
    <w:lvl w:ilvl="1" w:tplc="F2C2B258" w:tentative="1">
      <w:start w:val="1"/>
      <w:numFmt w:val="bullet"/>
      <w:lvlText w:val=""/>
      <w:lvlJc w:val="left"/>
      <w:pPr>
        <w:tabs>
          <w:tab w:val="num" w:pos="1440"/>
        </w:tabs>
        <w:ind w:left="1440" w:hanging="360"/>
      </w:pPr>
      <w:rPr>
        <w:rFonts w:ascii="Wingdings 3" w:hAnsi="Wingdings 3" w:hint="default"/>
      </w:rPr>
    </w:lvl>
    <w:lvl w:ilvl="2" w:tplc="70CCCF48" w:tentative="1">
      <w:start w:val="1"/>
      <w:numFmt w:val="bullet"/>
      <w:lvlText w:val=""/>
      <w:lvlJc w:val="left"/>
      <w:pPr>
        <w:tabs>
          <w:tab w:val="num" w:pos="2160"/>
        </w:tabs>
        <w:ind w:left="2160" w:hanging="360"/>
      </w:pPr>
      <w:rPr>
        <w:rFonts w:ascii="Wingdings 3" w:hAnsi="Wingdings 3" w:hint="default"/>
      </w:rPr>
    </w:lvl>
    <w:lvl w:ilvl="3" w:tplc="AE78A11A" w:tentative="1">
      <w:start w:val="1"/>
      <w:numFmt w:val="bullet"/>
      <w:lvlText w:val=""/>
      <w:lvlJc w:val="left"/>
      <w:pPr>
        <w:tabs>
          <w:tab w:val="num" w:pos="2880"/>
        </w:tabs>
        <w:ind w:left="2880" w:hanging="360"/>
      </w:pPr>
      <w:rPr>
        <w:rFonts w:ascii="Wingdings 3" w:hAnsi="Wingdings 3" w:hint="default"/>
      </w:rPr>
    </w:lvl>
    <w:lvl w:ilvl="4" w:tplc="DD8845F4" w:tentative="1">
      <w:start w:val="1"/>
      <w:numFmt w:val="bullet"/>
      <w:lvlText w:val=""/>
      <w:lvlJc w:val="left"/>
      <w:pPr>
        <w:tabs>
          <w:tab w:val="num" w:pos="3600"/>
        </w:tabs>
        <w:ind w:left="3600" w:hanging="360"/>
      </w:pPr>
      <w:rPr>
        <w:rFonts w:ascii="Wingdings 3" w:hAnsi="Wingdings 3" w:hint="default"/>
      </w:rPr>
    </w:lvl>
    <w:lvl w:ilvl="5" w:tplc="14823468" w:tentative="1">
      <w:start w:val="1"/>
      <w:numFmt w:val="bullet"/>
      <w:lvlText w:val=""/>
      <w:lvlJc w:val="left"/>
      <w:pPr>
        <w:tabs>
          <w:tab w:val="num" w:pos="4320"/>
        </w:tabs>
        <w:ind w:left="4320" w:hanging="360"/>
      </w:pPr>
      <w:rPr>
        <w:rFonts w:ascii="Wingdings 3" w:hAnsi="Wingdings 3" w:hint="default"/>
      </w:rPr>
    </w:lvl>
    <w:lvl w:ilvl="6" w:tplc="F518427C" w:tentative="1">
      <w:start w:val="1"/>
      <w:numFmt w:val="bullet"/>
      <w:lvlText w:val=""/>
      <w:lvlJc w:val="left"/>
      <w:pPr>
        <w:tabs>
          <w:tab w:val="num" w:pos="5040"/>
        </w:tabs>
        <w:ind w:left="5040" w:hanging="360"/>
      </w:pPr>
      <w:rPr>
        <w:rFonts w:ascii="Wingdings 3" w:hAnsi="Wingdings 3" w:hint="default"/>
      </w:rPr>
    </w:lvl>
    <w:lvl w:ilvl="7" w:tplc="FA24FC0C" w:tentative="1">
      <w:start w:val="1"/>
      <w:numFmt w:val="bullet"/>
      <w:lvlText w:val=""/>
      <w:lvlJc w:val="left"/>
      <w:pPr>
        <w:tabs>
          <w:tab w:val="num" w:pos="5760"/>
        </w:tabs>
        <w:ind w:left="5760" w:hanging="360"/>
      </w:pPr>
      <w:rPr>
        <w:rFonts w:ascii="Wingdings 3" w:hAnsi="Wingdings 3" w:hint="default"/>
      </w:rPr>
    </w:lvl>
    <w:lvl w:ilvl="8" w:tplc="25CC63F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511514D"/>
    <w:multiLevelType w:val="hybridMultilevel"/>
    <w:tmpl w:val="918405EC"/>
    <w:lvl w:ilvl="0" w:tplc="AB9649EE">
      <w:start w:val="1"/>
      <w:numFmt w:val="bullet"/>
      <w:lvlText w:val="•"/>
      <w:lvlJc w:val="left"/>
      <w:pPr>
        <w:tabs>
          <w:tab w:val="num" w:pos="720"/>
        </w:tabs>
        <w:ind w:left="720" w:hanging="360"/>
      </w:pPr>
      <w:rPr>
        <w:rFonts w:ascii="Arial" w:hAnsi="Arial" w:hint="default"/>
      </w:rPr>
    </w:lvl>
    <w:lvl w:ilvl="1" w:tplc="B2109254" w:tentative="1">
      <w:start w:val="1"/>
      <w:numFmt w:val="bullet"/>
      <w:lvlText w:val="•"/>
      <w:lvlJc w:val="left"/>
      <w:pPr>
        <w:tabs>
          <w:tab w:val="num" w:pos="1440"/>
        </w:tabs>
        <w:ind w:left="1440" w:hanging="360"/>
      </w:pPr>
      <w:rPr>
        <w:rFonts w:ascii="Arial" w:hAnsi="Arial" w:hint="default"/>
      </w:rPr>
    </w:lvl>
    <w:lvl w:ilvl="2" w:tplc="28E8D30A" w:tentative="1">
      <w:start w:val="1"/>
      <w:numFmt w:val="bullet"/>
      <w:lvlText w:val="•"/>
      <w:lvlJc w:val="left"/>
      <w:pPr>
        <w:tabs>
          <w:tab w:val="num" w:pos="2160"/>
        </w:tabs>
        <w:ind w:left="2160" w:hanging="360"/>
      </w:pPr>
      <w:rPr>
        <w:rFonts w:ascii="Arial" w:hAnsi="Arial" w:hint="default"/>
      </w:rPr>
    </w:lvl>
    <w:lvl w:ilvl="3" w:tplc="E41CA70C" w:tentative="1">
      <w:start w:val="1"/>
      <w:numFmt w:val="bullet"/>
      <w:lvlText w:val="•"/>
      <w:lvlJc w:val="left"/>
      <w:pPr>
        <w:tabs>
          <w:tab w:val="num" w:pos="2880"/>
        </w:tabs>
        <w:ind w:left="2880" w:hanging="360"/>
      </w:pPr>
      <w:rPr>
        <w:rFonts w:ascii="Arial" w:hAnsi="Arial" w:hint="default"/>
      </w:rPr>
    </w:lvl>
    <w:lvl w:ilvl="4" w:tplc="E9FC2A8C" w:tentative="1">
      <w:start w:val="1"/>
      <w:numFmt w:val="bullet"/>
      <w:lvlText w:val="•"/>
      <w:lvlJc w:val="left"/>
      <w:pPr>
        <w:tabs>
          <w:tab w:val="num" w:pos="3600"/>
        </w:tabs>
        <w:ind w:left="3600" w:hanging="360"/>
      </w:pPr>
      <w:rPr>
        <w:rFonts w:ascii="Arial" w:hAnsi="Arial" w:hint="default"/>
      </w:rPr>
    </w:lvl>
    <w:lvl w:ilvl="5" w:tplc="93F24866" w:tentative="1">
      <w:start w:val="1"/>
      <w:numFmt w:val="bullet"/>
      <w:lvlText w:val="•"/>
      <w:lvlJc w:val="left"/>
      <w:pPr>
        <w:tabs>
          <w:tab w:val="num" w:pos="4320"/>
        </w:tabs>
        <w:ind w:left="4320" w:hanging="360"/>
      </w:pPr>
      <w:rPr>
        <w:rFonts w:ascii="Arial" w:hAnsi="Arial" w:hint="default"/>
      </w:rPr>
    </w:lvl>
    <w:lvl w:ilvl="6" w:tplc="FE383B38" w:tentative="1">
      <w:start w:val="1"/>
      <w:numFmt w:val="bullet"/>
      <w:lvlText w:val="•"/>
      <w:lvlJc w:val="left"/>
      <w:pPr>
        <w:tabs>
          <w:tab w:val="num" w:pos="5040"/>
        </w:tabs>
        <w:ind w:left="5040" w:hanging="360"/>
      </w:pPr>
      <w:rPr>
        <w:rFonts w:ascii="Arial" w:hAnsi="Arial" w:hint="default"/>
      </w:rPr>
    </w:lvl>
    <w:lvl w:ilvl="7" w:tplc="490A9824" w:tentative="1">
      <w:start w:val="1"/>
      <w:numFmt w:val="bullet"/>
      <w:lvlText w:val="•"/>
      <w:lvlJc w:val="left"/>
      <w:pPr>
        <w:tabs>
          <w:tab w:val="num" w:pos="5760"/>
        </w:tabs>
        <w:ind w:left="5760" w:hanging="360"/>
      </w:pPr>
      <w:rPr>
        <w:rFonts w:ascii="Arial" w:hAnsi="Arial" w:hint="default"/>
      </w:rPr>
    </w:lvl>
    <w:lvl w:ilvl="8" w:tplc="3F54C7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430E69"/>
    <w:multiLevelType w:val="hybridMultilevel"/>
    <w:tmpl w:val="29D09372"/>
    <w:lvl w:ilvl="0" w:tplc="1F3CAD60">
      <w:start w:val="1"/>
      <w:numFmt w:val="bullet"/>
      <w:lvlText w:val="•"/>
      <w:lvlJc w:val="left"/>
      <w:pPr>
        <w:tabs>
          <w:tab w:val="num" w:pos="720"/>
        </w:tabs>
        <w:ind w:left="720" w:hanging="360"/>
      </w:pPr>
      <w:rPr>
        <w:rFonts w:ascii="Times New Roman" w:hAnsi="Times New Roman" w:hint="default"/>
      </w:rPr>
    </w:lvl>
    <w:lvl w:ilvl="1" w:tplc="CCFEDB32">
      <w:start w:val="78"/>
      <w:numFmt w:val="bullet"/>
      <w:lvlText w:val="•"/>
      <w:lvlJc w:val="left"/>
      <w:pPr>
        <w:tabs>
          <w:tab w:val="num" w:pos="1440"/>
        </w:tabs>
        <w:ind w:left="1440" w:hanging="360"/>
      </w:pPr>
      <w:rPr>
        <w:rFonts w:ascii="Times New Roman" w:hAnsi="Times New Roman" w:hint="default"/>
      </w:rPr>
    </w:lvl>
    <w:lvl w:ilvl="2" w:tplc="BA200A5C" w:tentative="1">
      <w:start w:val="1"/>
      <w:numFmt w:val="bullet"/>
      <w:lvlText w:val="•"/>
      <w:lvlJc w:val="left"/>
      <w:pPr>
        <w:tabs>
          <w:tab w:val="num" w:pos="2160"/>
        </w:tabs>
        <w:ind w:left="2160" w:hanging="360"/>
      </w:pPr>
      <w:rPr>
        <w:rFonts w:ascii="Times New Roman" w:hAnsi="Times New Roman" w:hint="default"/>
      </w:rPr>
    </w:lvl>
    <w:lvl w:ilvl="3" w:tplc="E6B09C54" w:tentative="1">
      <w:start w:val="1"/>
      <w:numFmt w:val="bullet"/>
      <w:lvlText w:val="•"/>
      <w:lvlJc w:val="left"/>
      <w:pPr>
        <w:tabs>
          <w:tab w:val="num" w:pos="2880"/>
        </w:tabs>
        <w:ind w:left="2880" w:hanging="360"/>
      </w:pPr>
      <w:rPr>
        <w:rFonts w:ascii="Times New Roman" w:hAnsi="Times New Roman" w:hint="default"/>
      </w:rPr>
    </w:lvl>
    <w:lvl w:ilvl="4" w:tplc="C8CE15E0" w:tentative="1">
      <w:start w:val="1"/>
      <w:numFmt w:val="bullet"/>
      <w:lvlText w:val="•"/>
      <w:lvlJc w:val="left"/>
      <w:pPr>
        <w:tabs>
          <w:tab w:val="num" w:pos="3600"/>
        </w:tabs>
        <w:ind w:left="3600" w:hanging="360"/>
      </w:pPr>
      <w:rPr>
        <w:rFonts w:ascii="Times New Roman" w:hAnsi="Times New Roman" w:hint="default"/>
      </w:rPr>
    </w:lvl>
    <w:lvl w:ilvl="5" w:tplc="B4E64E1C" w:tentative="1">
      <w:start w:val="1"/>
      <w:numFmt w:val="bullet"/>
      <w:lvlText w:val="•"/>
      <w:lvlJc w:val="left"/>
      <w:pPr>
        <w:tabs>
          <w:tab w:val="num" w:pos="4320"/>
        </w:tabs>
        <w:ind w:left="4320" w:hanging="360"/>
      </w:pPr>
      <w:rPr>
        <w:rFonts w:ascii="Times New Roman" w:hAnsi="Times New Roman" w:hint="default"/>
      </w:rPr>
    </w:lvl>
    <w:lvl w:ilvl="6" w:tplc="D6900A0A" w:tentative="1">
      <w:start w:val="1"/>
      <w:numFmt w:val="bullet"/>
      <w:lvlText w:val="•"/>
      <w:lvlJc w:val="left"/>
      <w:pPr>
        <w:tabs>
          <w:tab w:val="num" w:pos="5040"/>
        </w:tabs>
        <w:ind w:left="5040" w:hanging="360"/>
      </w:pPr>
      <w:rPr>
        <w:rFonts w:ascii="Times New Roman" w:hAnsi="Times New Roman" w:hint="default"/>
      </w:rPr>
    </w:lvl>
    <w:lvl w:ilvl="7" w:tplc="5DAC09E8" w:tentative="1">
      <w:start w:val="1"/>
      <w:numFmt w:val="bullet"/>
      <w:lvlText w:val="•"/>
      <w:lvlJc w:val="left"/>
      <w:pPr>
        <w:tabs>
          <w:tab w:val="num" w:pos="5760"/>
        </w:tabs>
        <w:ind w:left="5760" w:hanging="360"/>
      </w:pPr>
      <w:rPr>
        <w:rFonts w:ascii="Times New Roman" w:hAnsi="Times New Roman" w:hint="default"/>
      </w:rPr>
    </w:lvl>
    <w:lvl w:ilvl="8" w:tplc="57E43DB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7"/>
  </w:num>
  <w:num w:numId="3">
    <w:abstractNumId w:val="3"/>
  </w:num>
  <w:num w:numId="4">
    <w:abstractNumId w:val="2"/>
  </w:num>
  <w:num w:numId="5">
    <w:abstractNumId w:val="6"/>
  </w:num>
  <w:num w:numId="6">
    <w:abstractNumId w:val="0"/>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85"/>
    <w:rsid w:val="000D7370"/>
    <w:rsid w:val="00825D85"/>
    <w:rsid w:val="00D23E33"/>
    <w:rsid w:val="00D6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B560A"/>
  <w15:chartTrackingRefBased/>
  <w15:docId w15:val="{EAADFEBE-4FAA-4249-92B1-F76ACC96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D85"/>
    <w:pPr>
      <w:ind w:left="720"/>
      <w:contextualSpacing/>
    </w:pPr>
  </w:style>
  <w:style w:type="paragraph" w:styleId="NormalWeb">
    <w:name w:val="Normal (Web)"/>
    <w:basedOn w:val="Normal"/>
    <w:uiPriority w:val="99"/>
    <w:semiHidden/>
    <w:unhideWhenUsed/>
    <w:rsid w:val="00825D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5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5257">
      <w:bodyDiv w:val="1"/>
      <w:marLeft w:val="0"/>
      <w:marRight w:val="0"/>
      <w:marTop w:val="0"/>
      <w:marBottom w:val="0"/>
      <w:divBdr>
        <w:top w:val="none" w:sz="0" w:space="0" w:color="auto"/>
        <w:left w:val="none" w:sz="0" w:space="0" w:color="auto"/>
        <w:bottom w:val="none" w:sz="0" w:space="0" w:color="auto"/>
        <w:right w:val="none" w:sz="0" w:space="0" w:color="auto"/>
      </w:divBdr>
      <w:divsChild>
        <w:div w:id="2001812978">
          <w:marLeft w:val="576"/>
          <w:marRight w:val="0"/>
          <w:marTop w:val="80"/>
          <w:marBottom w:val="0"/>
          <w:divBdr>
            <w:top w:val="none" w:sz="0" w:space="0" w:color="auto"/>
            <w:left w:val="none" w:sz="0" w:space="0" w:color="auto"/>
            <w:bottom w:val="none" w:sz="0" w:space="0" w:color="auto"/>
            <w:right w:val="none" w:sz="0" w:space="0" w:color="auto"/>
          </w:divBdr>
        </w:div>
        <w:div w:id="409623618">
          <w:marLeft w:val="576"/>
          <w:marRight w:val="0"/>
          <w:marTop w:val="80"/>
          <w:marBottom w:val="0"/>
          <w:divBdr>
            <w:top w:val="none" w:sz="0" w:space="0" w:color="auto"/>
            <w:left w:val="none" w:sz="0" w:space="0" w:color="auto"/>
            <w:bottom w:val="none" w:sz="0" w:space="0" w:color="auto"/>
            <w:right w:val="none" w:sz="0" w:space="0" w:color="auto"/>
          </w:divBdr>
        </w:div>
        <w:div w:id="1060448032">
          <w:marLeft w:val="576"/>
          <w:marRight w:val="0"/>
          <w:marTop w:val="80"/>
          <w:marBottom w:val="0"/>
          <w:divBdr>
            <w:top w:val="none" w:sz="0" w:space="0" w:color="auto"/>
            <w:left w:val="none" w:sz="0" w:space="0" w:color="auto"/>
            <w:bottom w:val="none" w:sz="0" w:space="0" w:color="auto"/>
            <w:right w:val="none" w:sz="0" w:space="0" w:color="auto"/>
          </w:divBdr>
        </w:div>
      </w:divsChild>
    </w:div>
    <w:div w:id="476804514">
      <w:bodyDiv w:val="1"/>
      <w:marLeft w:val="0"/>
      <w:marRight w:val="0"/>
      <w:marTop w:val="0"/>
      <w:marBottom w:val="0"/>
      <w:divBdr>
        <w:top w:val="none" w:sz="0" w:space="0" w:color="auto"/>
        <w:left w:val="none" w:sz="0" w:space="0" w:color="auto"/>
        <w:bottom w:val="none" w:sz="0" w:space="0" w:color="auto"/>
        <w:right w:val="none" w:sz="0" w:space="0" w:color="auto"/>
      </w:divBdr>
    </w:div>
    <w:div w:id="512190562">
      <w:bodyDiv w:val="1"/>
      <w:marLeft w:val="0"/>
      <w:marRight w:val="0"/>
      <w:marTop w:val="0"/>
      <w:marBottom w:val="0"/>
      <w:divBdr>
        <w:top w:val="none" w:sz="0" w:space="0" w:color="auto"/>
        <w:left w:val="none" w:sz="0" w:space="0" w:color="auto"/>
        <w:bottom w:val="none" w:sz="0" w:space="0" w:color="auto"/>
        <w:right w:val="none" w:sz="0" w:space="0" w:color="auto"/>
      </w:divBdr>
    </w:div>
    <w:div w:id="514735256">
      <w:bodyDiv w:val="1"/>
      <w:marLeft w:val="0"/>
      <w:marRight w:val="0"/>
      <w:marTop w:val="0"/>
      <w:marBottom w:val="0"/>
      <w:divBdr>
        <w:top w:val="none" w:sz="0" w:space="0" w:color="auto"/>
        <w:left w:val="none" w:sz="0" w:space="0" w:color="auto"/>
        <w:bottom w:val="none" w:sz="0" w:space="0" w:color="auto"/>
        <w:right w:val="none" w:sz="0" w:space="0" w:color="auto"/>
      </w:divBdr>
    </w:div>
    <w:div w:id="582959359">
      <w:bodyDiv w:val="1"/>
      <w:marLeft w:val="0"/>
      <w:marRight w:val="0"/>
      <w:marTop w:val="0"/>
      <w:marBottom w:val="0"/>
      <w:divBdr>
        <w:top w:val="none" w:sz="0" w:space="0" w:color="auto"/>
        <w:left w:val="none" w:sz="0" w:space="0" w:color="auto"/>
        <w:bottom w:val="none" w:sz="0" w:space="0" w:color="auto"/>
        <w:right w:val="none" w:sz="0" w:space="0" w:color="auto"/>
      </w:divBdr>
      <w:divsChild>
        <w:div w:id="299773331">
          <w:marLeft w:val="274"/>
          <w:marRight w:val="0"/>
          <w:marTop w:val="0"/>
          <w:marBottom w:val="0"/>
          <w:divBdr>
            <w:top w:val="none" w:sz="0" w:space="0" w:color="auto"/>
            <w:left w:val="none" w:sz="0" w:space="0" w:color="auto"/>
            <w:bottom w:val="none" w:sz="0" w:space="0" w:color="auto"/>
            <w:right w:val="none" w:sz="0" w:space="0" w:color="auto"/>
          </w:divBdr>
        </w:div>
        <w:div w:id="958028329">
          <w:marLeft w:val="734"/>
          <w:marRight w:val="0"/>
          <w:marTop w:val="0"/>
          <w:marBottom w:val="0"/>
          <w:divBdr>
            <w:top w:val="none" w:sz="0" w:space="0" w:color="auto"/>
            <w:left w:val="none" w:sz="0" w:space="0" w:color="auto"/>
            <w:bottom w:val="none" w:sz="0" w:space="0" w:color="auto"/>
            <w:right w:val="none" w:sz="0" w:space="0" w:color="auto"/>
          </w:divBdr>
        </w:div>
        <w:div w:id="221253519">
          <w:marLeft w:val="734"/>
          <w:marRight w:val="0"/>
          <w:marTop w:val="0"/>
          <w:marBottom w:val="0"/>
          <w:divBdr>
            <w:top w:val="none" w:sz="0" w:space="0" w:color="auto"/>
            <w:left w:val="none" w:sz="0" w:space="0" w:color="auto"/>
            <w:bottom w:val="none" w:sz="0" w:space="0" w:color="auto"/>
            <w:right w:val="none" w:sz="0" w:space="0" w:color="auto"/>
          </w:divBdr>
        </w:div>
      </w:divsChild>
    </w:div>
    <w:div w:id="798689139">
      <w:bodyDiv w:val="1"/>
      <w:marLeft w:val="0"/>
      <w:marRight w:val="0"/>
      <w:marTop w:val="0"/>
      <w:marBottom w:val="0"/>
      <w:divBdr>
        <w:top w:val="none" w:sz="0" w:space="0" w:color="auto"/>
        <w:left w:val="none" w:sz="0" w:space="0" w:color="auto"/>
        <w:bottom w:val="none" w:sz="0" w:space="0" w:color="auto"/>
        <w:right w:val="none" w:sz="0" w:space="0" w:color="auto"/>
      </w:divBdr>
    </w:div>
    <w:div w:id="1214123047">
      <w:bodyDiv w:val="1"/>
      <w:marLeft w:val="0"/>
      <w:marRight w:val="0"/>
      <w:marTop w:val="0"/>
      <w:marBottom w:val="0"/>
      <w:divBdr>
        <w:top w:val="none" w:sz="0" w:space="0" w:color="auto"/>
        <w:left w:val="none" w:sz="0" w:space="0" w:color="auto"/>
        <w:bottom w:val="none" w:sz="0" w:space="0" w:color="auto"/>
        <w:right w:val="none" w:sz="0" w:space="0" w:color="auto"/>
      </w:divBdr>
      <w:divsChild>
        <w:div w:id="417167986">
          <w:marLeft w:val="274"/>
          <w:marRight w:val="0"/>
          <w:marTop w:val="0"/>
          <w:marBottom w:val="0"/>
          <w:divBdr>
            <w:top w:val="none" w:sz="0" w:space="0" w:color="auto"/>
            <w:left w:val="none" w:sz="0" w:space="0" w:color="auto"/>
            <w:bottom w:val="none" w:sz="0" w:space="0" w:color="auto"/>
            <w:right w:val="none" w:sz="0" w:space="0" w:color="auto"/>
          </w:divBdr>
        </w:div>
        <w:div w:id="781844504">
          <w:marLeft w:val="274"/>
          <w:marRight w:val="0"/>
          <w:marTop w:val="0"/>
          <w:marBottom w:val="0"/>
          <w:divBdr>
            <w:top w:val="none" w:sz="0" w:space="0" w:color="auto"/>
            <w:left w:val="none" w:sz="0" w:space="0" w:color="auto"/>
            <w:bottom w:val="none" w:sz="0" w:space="0" w:color="auto"/>
            <w:right w:val="none" w:sz="0" w:space="0" w:color="auto"/>
          </w:divBdr>
        </w:div>
        <w:div w:id="78912474">
          <w:marLeft w:val="274"/>
          <w:marRight w:val="0"/>
          <w:marTop w:val="0"/>
          <w:marBottom w:val="0"/>
          <w:divBdr>
            <w:top w:val="none" w:sz="0" w:space="0" w:color="auto"/>
            <w:left w:val="none" w:sz="0" w:space="0" w:color="auto"/>
            <w:bottom w:val="none" w:sz="0" w:space="0" w:color="auto"/>
            <w:right w:val="none" w:sz="0" w:space="0" w:color="auto"/>
          </w:divBdr>
        </w:div>
        <w:div w:id="761877786">
          <w:marLeft w:val="274"/>
          <w:marRight w:val="0"/>
          <w:marTop w:val="0"/>
          <w:marBottom w:val="0"/>
          <w:divBdr>
            <w:top w:val="none" w:sz="0" w:space="0" w:color="auto"/>
            <w:left w:val="none" w:sz="0" w:space="0" w:color="auto"/>
            <w:bottom w:val="none" w:sz="0" w:space="0" w:color="auto"/>
            <w:right w:val="none" w:sz="0" w:space="0" w:color="auto"/>
          </w:divBdr>
        </w:div>
        <w:div w:id="277882437">
          <w:marLeft w:val="274"/>
          <w:marRight w:val="0"/>
          <w:marTop w:val="0"/>
          <w:marBottom w:val="0"/>
          <w:divBdr>
            <w:top w:val="none" w:sz="0" w:space="0" w:color="auto"/>
            <w:left w:val="none" w:sz="0" w:space="0" w:color="auto"/>
            <w:bottom w:val="none" w:sz="0" w:space="0" w:color="auto"/>
            <w:right w:val="none" w:sz="0" w:space="0" w:color="auto"/>
          </w:divBdr>
        </w:div>
      </w:divsChild>
    </w:div>
    <w:div w:id="1328899541">
      <w:bodyDiv w:val="1"/>
      <w:marLeft w:val="0"/>
      <w:marRight w:val="0"/>
      <w:marTop w:val="0"/>
      <w:marBottom w:val="0"/>
      <w:divBdr>
        <w:top w:val="none" w:sz="0" w:space="0" w:color="auto"/>
        <w:left w:val="none" w:sz="0" w:space="0" w:color="auto"/>
        <w:bottom w:val="none" w:sz="0" w:space="0" w:color="auto"/>
        <w:right w:val="none" w:sz="0" w:space="0" w:color="auto"/>
      </w:divBdr>
    </w:div>
    <w:div w:id="1552955976">
      <w:bodyDiv w:val="1"/>
      <w:marLeft w:val="0"/>
      <w:marRight w:val="0"/>
      <w:marTop w:val="0"/>
      <w:marBottom w:val="0"/>
      <w:divBdr>
        <w:top w:val="none" w:sz="0" w:space="0" w:color="auto"/>
        <w:left w:val="none" w:sz="0" w:space="0" w:color="auto"/>
        <w:bottom w:val="none" w:sz="0" w:space="0" w:color="auto"/>
        <w:right w:val="none" w:sz="0" w:space="0" w:color="auto"/>
      </w:divBdr>
      <w:divsChild>
        <w:div w:id="1214191272">
          <w:marLeft w:val="374"/>
          <w:marRight w:val="0"/>
          <w:marTop w:val="0"/>
          <w:marBottom w:val="0"/>
          <w:divBdr>
            <w:top w:val="none" w:sz="0" w:space="0" w:color="auto"/>
            <w:left w:val="none" w:sz="0" w:space="0" w:color="auto"/>
            <w:bottom w:val="none" w:sz="0" w:space="0" w:color="auto"/>
            <w:right w:val="none" w:sz="0" w:space="0" w:color="auto"/>
          </w:divBdr>
        </w:div>
        <w:div w:id="1849322297">
          <w:marLeft w:val="374"/>
          <w:marRight w:val="0"/>
          <w:marTop w:val="0"/>
          <w:marBottom w:val="0"/>
          <w:divBdr>
            <w:top w:val="none" w:sz="0" w:space="0" w:color="auto"/>
            <w:left w:val="none" w:sz="0" w:space="0" w:color="auto"/>
            <w:bottom w:val="none" w:sz="0" w:space="0" w:color="auto"/>
            <w:right w:val="none" w:sz="0" w:space="0" w:color="auto"/>
          </w:divBdr>
        </w:div>
        <w:div w:id="1350839597">
          <w:marLeft w:val="374"/>
          <w:marRight w:val="0"/>
          <w:marTop w:val="0"/>
          <w:marBottom w:val="0"/>
          <w:divBdr>
            <w:top w:val="none" w:sz="0" w:space="0" w:color="auto"/>
            <w:left w:val="none" w:sz="0" w:space="0" w:color="auto"/>
            <w:bottom w:val="none" w:sz="0" w:space="0" w:color="auto"/>
            <w:right w:val="none" w:sz="0" w:space="0" w:color="auto"/>
          </w:divBdr>
        </w:div>
        <w:div w:id="163085864">
          <w:marLeft w:val="374"/>
          <w:marRight w:val="0"/>
          <w:marTop w:val="0"/>
          <w:marBottom w:val="0"/>
          <w:divBdr>
            <w:top w:val="none" w:sz="0" w:space="0" w:color="auto"/>
            <w:left w:val="none" w:sz="0" w:space="0" w:color="auto"/>
            <w:bottom w:val="none" w:sz="0" w:space="0" w:color="auto"/>
            <w:right w:val="none" w:sz="0" w:space="0" w:color="auto"/>
          </w:divBdr>
        </w:div>
        <w:div w:id="2129275035">
          <w:marLeft w:val="374"/>
          <w:marRight w:val="0"/>
          <w:marTop w:val="0"/>
          <w:marBottom w:val="0"/>
          <w:divBdr>
            <w:top w:val="none" w:sz="0" w:space="0" w:color="auto"/>
            <w:left w:val="none" w:sz="0" w:space="0" w:color="auto"/>
            <w:bottom w:val="none" w:sz="0" w:space="0" w:color="auto"/>
            <w:right w:val="none" w:sz="0" w:space="0" w:color="auto"/>
          </w:divBdr>
        </w:div>
        <w:div w:id="1087849224">
          <w:marLeft w:val="374"/>
          <w:marRight w:val="0"/>
          <w:marTop w:val="0"/>
          <w:marBottom w:val="0"/>
          <w:divBdr>
            <w:top w:val="none" w:sz="0" w:space="0" w:color="auto"/>
            <w:left w:val="none" w:sz="0" w:space="0" w:color="auto"/>
            <w:bottom w:val="none" w:sz="0" w:space="0" w:color="auto"/>
            <w:right w:val="none" w:sz="0" w:space="0" w:color="auto"/>
          </w:divBdr>
        </w:div>
        <w:div w:id="1433357869">
          <w:marLeft w:val="374"/>
          <w:marRight w:val="0"/>
          <w:marTop w:val="0"/>
          <w:marBottom w:val="0"/>
          <w:divBdr>
            <w:top w:val="none" w:sz="0" w:space="0" w:color="auto"/>
            <w:left w:val="none" w:sz="0" w:space="0" w:color="auto"/>
            <w:bottom w:val="none" w:sz="0" w:space="0" w:color="auto"/>
            <w:right w:val="none" w:sz="0" w:space="0" w:color="auto"/>
          </w:divBdr>
        </w:div>
        <w:div w:id="122773363">
          <w:marLeft w:val="374"/>
          <w:marRight w:val="0"/>
          <w:marTop w:val="0"/>
          <w:marBottom w:val="0"/>
          <w:divBdr>
            <w:top w:val="none" w:sz="0" w:space="0" w:color="auto"/>
            <w:left w:val="none" w:sz="0" w:space="0" w:color="auto"/>
            <w:bottom w:val="none" w:sz="0" w:space="0" w:color="auto"/>
            <w:right w:val="none" w:sz="0" w:space="0" w:color="auto"/>
          </w:divBdr>
        </w:div>
        <w:div w:id="1971936292">
          <w:marLeft w:val="374"/>
          <w:marRight w:val="0"/>
          <w:marTop w:val="0"/>
          <w:marBottom w:val="0"/>
          <w:divBdr>
            <w:top w:val="none" w:sz="0" w:space="0" w:color="auto"/>
            <w:left w:val="none" w:sz="0" w:space="0" w:color="auto"/>
            <w:bottom w:val="none" w:sz="0" w:space="0" w:color="auto"/>
            <w:right w:val="none" w:sz="0" w:space="0" w:color="auto"/>
          </w:divBdr>
        </w:div>
        <w:div w:id="1604070749">
          <w:marLeft w:val="374"/>
          <w:marRight w:val="0"/>
          <w:marTop w:val="0"/>
          <w:marBottom w:val="0"/>
          <w:divBdr>
            <w:top w:val="none" w:sz="0" w:space="0" w:color="auto"/>
            <w:left w:val="none" w:sz="0" w:space="0" w:color="auto"/>
            <w:bottom w:val="none" w:sz="0" w:space="0" w:color="auto"/>
            <w:right w:val="none" w:sz="0" w:space="0" w:color="auto"/>
          </w:divBdr>
        </w:div>
      </w:divsChild>
    </w:div>
    <w:div w:id="1680505674">
      <w:bodyDiv w:val="1"/>
      <w:marLeft w:val="0"/>
      <w:marRight w:val="0"/>
      <w:marTop w:val="0"/>
      <w:marBottom w:val="0"/>
      <w:divBdr>
        <w:top w:val="none" w:sz="0" w:space="0" w:color="auto"/>
        <w:left w:val="none" w:sz="0" w:space="0" w:color="auto"/>
        <w:bottom w:val="none" w:sz="0" w:space="0" w:color="auto"/>
        <w:right w:val="none" w:sz="0" w:space="0" w:color="auto"/>
      </w:divBdr>
    </w:div>
    <w:div w:id="1780373471">
      <w:bodyDiv w:val="1"/>
      <w:marLeft w:val="0"/>
      <w:marRight w:val="0"/>
      <w:marTop w:val="0"/>
      <w:marBottom w:val="0"/>
      <w:divBdr>
        <w:top w:val="none" w:sz="0" w:space="0" w:color="auto"/>
        <w:left w:val="none" w:sz="0" w:space="0" w:color="auto"/>
        <w:bottom w:val="none" w:sz="0" w:space="0" w:color="auto"/>
        <w:right w:val="none" w:sz="0" w:space="0" w:color="auto"/>
      </w:divBdr>
      <w:divsChild>
        <w:div w:id="2116051122">
          <w:marLeft w:val="576"/>
          <w:marRight w:val="0"/>
          <w:marTop w:val="80"/>
          <w:marBottom w:val="0"/>
          <w:divBdr>
            <w:top w:val="none" w:sz="0" w:space="0" w:color="auto"/>
            <w:left w:val="none" w:sz="0" w:space="0" w:color="auto"/>
            <w:bottom w:val="none" w:sz="0" w:space="0" w:color="auto"/>
            <w:right w:val="none" w:sz="0" w:space="0" w:color="auto"/>
          </w:divBdr>
        </w:div>
        <w:div w:id="1376156007">
          <w:marLeft w:val="979"/>
          <w:marRight w:val="0"/>
          <w:marTop w:val="65"/>
          <w:marBottom w:val="0"/>
          <w:divBdr>
            <w:top w:val="none" w:sz="0" w:space="0" w:color="auto"/>
            <w:left w:val="none" w:sz="0" w:space="0" w:color="auto"/>
            <w:bottom w:val="none" w:sz="0" w:space="0" w:color="auto"/>
            <w:right w:val="none" w:sz="0" w:space="0" w:color="auto"/>
          </w:divBdr>
        </w:div>
        <w:div w:id="2133163155">
          <w:marLeft w:val="1354"/>
          <w:marRight w:val="0"/>
          <w:marTop w:val="70"/>
          <w:marBottom w:val="0"/>
          <w:divBdr>
            <w:top w:val="none" w:sz="0" w:space="0" w:color="auto"/>
            <w:left w:val="none" w:sz="0" w:space="0" w:color="auto"/>
            <w:bottom w:val="none" w:sz="0" w:space="0" w:color="auto"/>
            <w:right w:val="none" w:sz="0" w:space="0" w:color="auto"/>
          </w:divBdr>
        </w:div>
        <w:div w:id="988175115">
          <w:marLeft w:val="576"/>
          <w:marRight w:val="0"/>
          <w:marTop w:val="80"/>
          <w:marBottom w:val="0"/>
          <w:divBdr>
            <w:top w:val="none" w:sz="0" w:space="0" w:color="auto"/>
            <w:left w:val="none" w:sz="0" w:space="0" w:color="auto"/>
            <w:bottom w:val="none" w:sz="0" w:space="0" w:color="auto"/>
            <w:right w:val="none" w:sz="0" w:space="0" w:color="auto"/>
          </w:divBdr>
        </w:div>
        <w:div w:id="1425610572">
          <w:marLeft w:val="979"/>
          <w:marRight w:val="0"/>
          <w:marTop w:val="65"/>
          <w:marBottom w:val="0"/>
          <w:divBdr>
            <w:top w:val="none" w:sz="0" w:space="0" w:color="auto"/>
            <w:left w:val="none" w:sz="0" w:space="0" w:color="auto"/>
            <w:bottom w:val="none" w:sz="0" w:space="0" w:color="auto"/>
            <w:right w:val="none" w:sz="0" w:space="0" w:color="auto"/>
          </w:divBdr>
        </w:div>
        <w:div w:id="1558127294">
          <w:marLeft w:val="1354"/>
          <w:marRight w:val="0"/>
          <w:marTop w:val="7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xi.unh.edu/BOE/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xi.unh.edu/BOE/BI" TargetMode="External"/><Relationship Id="rId5" Type="http://schemas.openxmlformats.org/officeDocument/2006/relationships/hyperlink" Target="mailto:web.intellgence.security@un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Deborah</dc:creator>
  <cp:keywords/>
  <dc:description/>
  <cp:lastModifiedBy>Williams, Deborah</cp:lastModifiedBy>
  <cp:revision>1</cp:revision>
  <dcterms:created xsi:type="dcterms:W3CDTF">2018-01-16T13:55:00Z</dcterms:created>
  <dcterms:modified xsi:type="dcterms:W3CDTF">2018-01-16T14:23:00Z</dcterms:modified>
</cp:coreProperties>
</file>